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95" w:rsidRDefault="00782A8B">
      <w:pPr>
        <w:pStyle w:val="Heading1"/>
        <w:spacing w:before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В.В.Прасолова</w:t>
      </w:r>
      <w:proofErr w:type="spellEnd"/>
    </w:p>
    <w:p w:rsidR="00023195" w:rsidRDefault="00782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Роговатовская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 УИОП»,</w:t>
      </w:r>
    </w:p>
    <w:p w:rsidR="00023195" w:rsidRDefault="00782A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с.Роговатое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Старооскольскогогородского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</w:t>
      </w:r>
    </w:p>
    <w:p w:rsidR="00023195" w:rsidRDefault="00023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195" w:rsidRDefault="00782A8B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Аннотация:</w:t>
      </w:r>
      <w:r>
        <w:rPr>
          <w:rFonts w:eastAsia="Times New Roman"/>
        </w:rPr>
        <w:t xml:space="preserve"> В данной статье рассматривается модель </w:t>
      </w:r>
      <w:proofErr w:type="spellStart"/>
      <w:r>
        <w:rPr>
          <w:rFonts w:eastAsia="Times New Roman"/>
          <w:color w:val="000000"/>
        </w:rPr>
        <w:t>тьюторского</w:t>
      </w:r>
      <w:proofErr w:type="spellEnd"/>
      <w:r>
        <w:rPr>
          <w:rFonts w:eastAsia="Times New Roman"/>
          <w:color w:val="000000"/>
        </w:rPr>
        <w:t xml:space="preserve"> сопровождения профессионального самоопределения старшеклассников в предметной деятельности,</w:t>
      </w:r>
      <w:r>
        <w:rPr>
          <w:rFonts w:eastAsia="Times New Roman"/>
        </w:rPr>
        <w:t xml:space="preserve"> на уроках русского языка и литературы; дается в сравнении работа учителя и работа </w:t>
      </w:r>
      <w:proofErr w:type="spellStart"/>
      <w:r>
        <w:rPr>
          <w:rFonts w:eastAsia="Times New Roman"/>
        </w:rPr>
        <w:t>тьютора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  <w:color w:val="000000"/>
        </w:rPr>
        <w:t>тьюторское</w:t>
      </w:r>
      <w:proofErr w:type="spellEnd"/>
      <w:r>
        <w:rPr>
          <w:rFonts w:eastAsia="Times New Roman"/>
          <w:color w:val="000000"/>
        </w:rPr>
        <w:t xml:space="preserve"> сопровождение разработки и реализации индивидуальных образовательных маршрутов в продвижении к осознанному выбору профессии.</w:t>
      </w:r>
    </w:p>
    <w:p w:rsidR="00023195" w:rsidRDefault="00782A8B">
      <w:pPr>
        <w:pStyle w:val="af3"/>
        <w:shd w:val="clear" w:color="auto" w:fill="FFFFFF"/>
        <w:spacing w:before="0" w:beforeAutospacing="0" w:after="0" w:afterAutospacing="0"/>
        <w:ind w:left="142"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Ключевые слова: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тьюторское</w:t>
      </w:r>
      <w:proofErr w:type="spellEnd"/>
      <w:r>
        <w:rPr>
          <w:rFonts w:eastAsia="Times New Roman"/>
        </w:rPr>
        <w:t xml:space="preserve"> с</w:t>
      </w:r>
      <w:r>
        <w:rPr>
          <w:rFonts w:eastAsia="Times New Roman"/>
        </w:rPr>
        <w:t>опровождение,</w:t>
      </w: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индивидуализация процесса обучения, профессиональное самоопределение. </w:t>
      </w:r>
    </w:p>
    <w:p w:rsidR="00023195" w:rsidRDefault="0002319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023195" w:rsidRDefault="00782A8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Тьюторское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сопровождение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пофессионального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самоопределения старшеклассников в предметной деятельности</w:t>
      </w:r>
    </w:p>
    <w:p w:rsidR="00023195" w:rsidRDefault="00782A8B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Вплоть до середины ХХ века основными целями образования были передача </w:t>
      </w:r>
      <w:r>
        <w:rPr>
          <w:rFonts w:ascii="Times New Roman" w:hAnsi="Times New Roman"/>
          <w:color w:val="000000"/>
          <w:sz w:val="24"/>
          <w:szCs w:val="24"/>
        </w:rPr>
        <w:t>обучающемуся (как объекту обучения) системы практических знаний, умений, навыков и подготовка к труду, доминировала классно-урочная система, обоснованная Я.А. Коменским.</w:t>
      </w:r>
    </w:p>
    <w:p w:rsidR="00023195" w:rsidRDefault="00782A8B">
      <w:pPr>
        <w:shd w:val="clear" w:color="auto" w:fill="FFFFFF"/>
        <w:spacing w:after="0" w:line="240" w:lineRule="auto"/>
        <w:ind w:left="1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Постиндустриальное общество утвердило ценности индивидуальности, саморазвития личности</w:t>
      </w:r>
      <w:r>
        <w:rPr>
          <w:rFonts w:ascii="Times New Roman" w:hAnsi="Times New Roman"/>
          <w:color w:val="000000"/>
          <w:sz w:val="24"/>
          <w:szCs w:val="24"/>
        </w:rPr>
        <w:t xml:space="preserve">, обеспечило широкие возможности творческого труда, что потребовало перехода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классической к новой образовательной парадигме.</w:t>
      </w:r>
    </w:p>
    <w:p w:rsidR="00023195" w:rsidRDefault="00782A8B">
      <w:pPr>
        <w:shd w:val="clear" w:color="auto" w:fill="FFFFFF"/>
        <w:spacing w:after="0" w:line="240" w:lineRule="auto"/>
        <w:ind w:left="1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Одной из таких технологий, ориентированных на индивидуализацию процесса обучения, предоставления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самостоятельности </w:t>
      </w:r>
      <w:r>
        <w:rPr>
          <w:rFonts w:ascii="Times New Roman" w:hAnsi="Times New Roman"/>
          <w:color w:val="000000"/>
          <w:sz w:val="24"/>
          <w:szCs w:val="24"/>
        </w:rPr>
        <w:t>и активности является индивидуальный образовательный маршрут.</w:t>
      </w:r>
    </w:p>
    <w:p w:rsidR="00023195" w:rsidRDefault="00782A8B">
      <w:pPr>
        <w:shd w:val="clear" w:color="auto" w:fill="FFFFFF"/>
        <w:spacing w:after="0" w:line="240" w:lineRule="auto"/>
        <w:ind w:left="1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необходимости индивидуализации образования говорится в ряде нормативно-правовых документов Российской Федерации:</w:t>
      </w:r>
    </w:p>
    <w:p w:rsidR="00023195" w:rsidRDefault="00782A8B">
      <w:pPr>
        <w:shd w:val="clear" w:color="auto" w:fill="FFFFFF"/>
        <w:spacing w:after="0" w:line="240" w:lineRule="auto"/>
        <w:ind w:left="1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«… 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обучения…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</w:t>
      </w:r>
      <w:r>
        <w:rPr>
          <w:rFonts w:ascii="Times New Roman" w:hAnsi="Times New Roman"/>
          <w:color w:val="000000"/>
          <w:sz w:val="24"/>
          <w:szCs w:val="24"/>
        </w:rPr>
        <w:t>ие граждан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в пределах государственного образовательного стандарта… регламентируется уставом образовательного учреждения» (Ст. 50, п. 1 ФЗ РФ « Об образовании») [1].</w:t>
      </w:r>
    </w:p>
    <w:p w:rsidR="00023195" w:rsidRDefault="00782A8B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Среди целого ряда определений, трактующих понятия, связанн</w:t>
      </w:r>
      <w:r>
        <w:rPr>
          <w:rFonts w:ascii="Times New Roman" w:hAnsi="Times New Roman"/>
          <w:color w:val="000000"/>
          <w:sz w:val="24"/>
          <w:szCs w:val="24"/>
        </w:rPr>
        <w:t>ые с индивидуализацией обучения, мы придерживаемся следующих.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Индивидуализация обучения - </w:t>
      </w:r>
      <w:r>
        <w:rPr>
          <w:rFonts w:ascii="Times New Roman" w:hAnsi="Times New Roman"/>
          <w:color w:val="000000"/>
          <w:sz w:val="24"/>
          <w:szCs w:val="24"/>
        </w:rPr>
        <w:t>организация учебного процесса с учётом индивидуальных особенностей учащихся; позволяет создать оптимальные условия для реализации потенциальных возможностей каждого у</w:t>
      </w:r>
      <w:r>
        <w:rPr>
          <w:rFonts w:ascii="Times New Roman" w:hAnsi="Times New Roman"/>
          <w:color w:val="000000"/>
          <w:sz w:val="24"/>
          <w:szCs w:val="24"/>
        </w:rPr>
        <w:t>ченика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[13].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Индивидуальный образовательный маршрут обучающегося – </w:t>
      </w:r>
      <w:r>
        <w:rPr>
          <w:rFonts w:ascii="Times New Roman" w:hAnsi="Times New Roman"/>
          <w:color w:val="000000"/>
          <w:sz w:val="24"/>
          <w:szCs w:val="24"/>
        </w:rPr>
        <w:t>технология интеграции (предпочтительно представленная индивидуальной дополнительной образовательной программой или её вариативной частью), определяющая путь «образования индивидуальности» самой индивидуальностью [6, с.5].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Тьюторская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 в своей ос</w:t>
      </w:r>
      <w:r>
        <w:rPr>
          <w:rFonts w:ascii="Times New Roman" w:hAnsi="Times New Roman"/>
          <w:color w:val="000000"/>
          <w:sz w:val="24"/>
          <w:szCs w:val="24"/>
        </w:rPr>
        <w:t>новной части является совместной с обучающимися деятельностью по выстраиванию и реализации его образовательной траектории, где обучающийся получает опыт постановки цели  и интеграции для ее достижения различных результатов образования, а в итоге – осознает</w:t>
      </w:r>
      <w:r>
        <w:rPr>
          <w:rFonts w:ascii="Times New Roman" w:hAnsi="Times New Roman"/>
          <w:color w:val="000000"/>
          <w:sz w:val="24"/>
          <w:szCs w:val="24"/>
        </w:rPr>
        <w:t xml:space="preserve"> процесс управления своей образовательной деятельностью, осваивает наиболее существенные его компоненты, формирует компетентности, обеспечивающие успешную ее реализацию.</w:t>
      </w:r>
      <w:proofErr w:type="gramEnd"/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Ключевыми понятиями в профессиональной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 является понятие «Индив</w:t>
      </w:r>
      <w:r>
        <w:rPr>
          <w:rFonts w:ascii="Times New Roman" w:hAnsi="Times New Roman"/>
          <w:color w:val="000000"/>
          <w:sz w:val="24"/>
          <w:szCs w:val="24"/>
        </w:rPr>
        <w:t>идуализация процесса обучения».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Сегодня в образовании индивидуализация процесса обучения имеет весьма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Индивидуальный учебный план выполняет функцию прогнозирования для старшеклассника – </w:t>
      </w:r>
      <w:r>
        <w:rPr>
          <w:rFonts w:ascii="Times New Roman" w:hAnsi="Times New Roman"/>
          <w:i/>
          <w:color w:val="000000"/>
          <w:sz w:val="24"/>
          <w:szCs w:val="24"/>
        </w:rPr>
        <w:t>«Я выбираю предметы для изучения</w:t>
      </w:r>
      <w:r>
        <w:rPr>
          <w:rFonts w:ascii="Times New Roman" w:hAnsi="Times New Roman"/>
          <w:color w:val="000000"/>
          <w:sz w:val="24"/>
          <w:szCs w:val="24"/>
        </w:rPr>
        <w:t>»; индивидуальная 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азовательная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выполняет функцию проектирования для старшеклассника – </w:t>
      </w:r>
      <w:r>
        <w:rPr>
          <w:rFonts w:ascii="Times New Roman" w:hAnsi="Times New Roman"/>
          <w:i/>
          <w:color w:val="000000"/>
          <w:sz w:val="24"/>
          <w:szCs w:val="24"/>
        </w:rPr>
        <w:t>«Я составляю программу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» и, наконец, индивидуальный образовательный маршрут конструирует образовательную деятельность – «</w:t>
      </w:r>
      <w:r>
        <w:rPr>
          <w:rFonts w:ascii="Times New Roman" w:hAnsi="Times New Roman"/>
          <w:i/>
          <w:color w:val="000000"/>
          <w:sz w:val="24"/>
          <w:szCs w:val="24"/>
        </w:rPr>
        <w:t>Я определяю, в какой последов</w:t>
      </w:r>
      <w:r>
        <w:rPr>
          <w:rFonts w:ascii="Times New Roman" w:hAnsi="Times New Roman"/>
          <w:i/>
          <w:color w:val="000000"/>
          <w:sz w:val="24"/>
          <w:szCs w:val="24"/>
        </w:rPr>
        <w:t>ательности, в какие сроки, какими средствами будет реализована образовательная программа»</w:t>
      </w:r>
      <w:r>
        <w:rPr>
          <w:rFonts w:ascii="Times New Roman" w:hAnsi="Times New Roman"/>
          <w:color w:val="000000"/>
          <w:sz w:val="24"/>
          <w:szCs w:val="24"/>
        </w:rPr>
        <w:t> [5, с.55].</w:t>
      </w:r>
      <w:proofErr w:type="gramEnd"/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ИОМ – это движение в образовательном пространстве, создаваемом для конкретного одарённого ребёнка и его семьи (законных представителей) при осуществлении о</w:t>
      </w:r>
      <w:r>
        <w:rPr>
          <w:rFonts w:ascii="Times New Roman" w:hAnsi="Times New Roman"/>
          <w:color w:val="000000"/>
          <w:sz w:val="24"/>
          <w:szCs w:val="24"/>
        </w:rPr>
        <w:t>рганизационного и психолого-педагогического сопровождения в конкретном образовательном учреждении специалистами различного профиля с целью реализации индивидуальных особенностей развития и достижения поставленных образовательных целей и задач [4, с.48].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пользование индивидуальных образовательных маршрутов в системе школьного образования является одной из форм педагогической поддержки личностного, жизненного и профессионального самоопределения школьников.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образовательный маршрут определяется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образовательными потребностями;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индивидуальными способностями и возможностями учащегося (уровень готовности к освоению образовательной программы школы);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возможностями материально-технической базы учреждения;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профессионализмом педагога.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ИОМ помога</w:t>
      </w:r>
      <w:r>
        <w:rPr>
          <w:rFonts w:ascii="Times New Roman" w:hAnsi="Times New Roman"/>
          <w:color w:val="000000"/>
          <w:sz w:val="24"/>
          <w:szCs w:val="24"/>
        </w:rPr>
        <w:t>ет старшекласснику раскрыть все свои таланты и определиться в выборе будущей профессии.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ИОМ – это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тельной программы при осуществлении преподавателями педагогической поддержки его самоопределения и самореализации, это учет образовательных запросов, склонностей, личных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интересов, способностей и познавательных возможностей обучающих</w:t>
      </w:r>
      <w:r>
        <w:rPr>
          <w:rFonts w:ascii="Times New Roman" w:hAnsi="Times New Roman"/>
          <w:color w:val="000000"/>
          <w:sz w:val="24"/>
          <w:szCs w:val="24"/>
        </w:rPr>
        <w:t>ся [8, с.6].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индивидуального образовательного маршрута включает следующие компоненты:</w:t>
      </w:r>
    </w:p>
    <w:p w:rsidR="00023195" w:rsidRDefault="00782A8B">
      <w:pPr>
        <w:pStyle w:val="af2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целевой </w:t>
      </w:r>
      <w:r>
        <w:rPr>
          <w:rFonts w:ascii="Times New Roman" w:hAnsi="Times New Roman"/>
          <w:color w:val="000000"/>
          <w:sz w:val="24"/>
          <w:szCs w:val="24"/>
        </w:rPr>
        <w:t>(постановка целей получения образования, формулирующихся на основе государственного образовательного стандарта, мотивов и потребнос</w:t>
      </w:r>
      <w:r>
        <w:rPr>
          <w:rFonts w:ascii="Times New Roman" w:hAnsi="Times New Roman"/>
          <w:color w:val="000000"/>
          <w:sz w:val="24"/>
          <w:szCs w:val="24"/>
        </w:rPr>
        <w:t>тей ученика при получении образования);</w:t>
      </w:r>
      <w:proofErr w:type="gramEnd"/>
    </w:p>
    <w:p w:rsidR="00023195" w:rsidRDefault="00782A8B">
      <w:pPr>
        <w:pStyle w:val="af2"/>
        <w:spacing w:after="15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содержательный </w:t>
      </w:r>
      <w:r>
        <w:rPr>
          <w:rFonts w:ascii="Times New Roman" w:hAnsi="Times New Roman"/>
          <w:color w:val="000000"/>
          <w:sz w:val="24"/>
          <w:szCs w:val="24"/>
        </w:rPr>
        <w:t xml:space="preserve">(обоснование структуры и отбор содержания учебных предметов, их систематизация и группировка, установление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межцикловых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связей);</w:t>
      </w:r>
    </w:p>
    <w:p w:rsidR="00023195" w:rsidRDefault="00782A8B">
      <w:pPr>
        <w:pStyle w:val="af2"/>
        <w:spacing w:after="15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технологический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(определение используем</w:t>
      </w:r>
      <w:r>
        <w:rPr>
          <w:rFonts w:ascii="Times New Roman" w:hAnsi="Times New Roman"/>
          <w:color w:val="000000"/>
          <w:sz w:val="24"/>
          <w:szCs w:val="24"/>
        </w:rPr>
        <w:t>ых педагогических технологий, методов, методик, систем обучения и воспитания);</w:t>
      </w:r>
    </w:p>
    <w:p w:rsidR="00023195" w:rsidRDefault="00782A8B">
      <w:pPr>
        <w:pStyle w:val="af2"/>
        <w:spacing w:after="15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диагностический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(определение системы диагностического сопровождения);</w:t>
      </w:r>
    </w:p>
    <w:p w:rsidR="00023195" w:rsidRDefault="00782A8B">
      <w:pPr>
        <w:pStyle w:val="af2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организационно-педагогический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(условия и пути достижения педагогических целей).</w:t>
      </w:r>
    </w:p>
    <w:p w:rsidR="00023195" w:rsidRDefault="00782A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этом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педагог-тьютор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вып</w:t>
      </w:r>
      <w:r>
        <w:rPr>
          <w:rFonts w:ascii="Times New Roman" w:hAnsi="Times New Roman"/>
          <w:color w:val="000000"/>
          <w:sz w:val="24"/>
          <w:szCs w:val="24"/>
        </w:rPr>
        <w:t>олняет следующие действия по организации данного процесса:</w:t>
      </w:r>
    </w:p>
    <w:p w:rsidR="00023195" w:rsidRDefault="00782A8B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структурирование педагогического процесса (согласование мотивов, целей, образовательных потребностей, а, следовательно, и индивидуального образовательного маршрута с возможностями образовательной с</w:t>
      </w:r>
      <w:r>
        <w:rPr>
          <w:rFonts w:ascii="Times New Roman" w:hAnsi="Times New Roman"/>
          <w:color w:val="000000"/>
          <w:sz w:val="24"/>
          <w:szCs w:val="24"/>
        </w:rPr>
        <w:t>реды);</w:t>
      </w:r>
    </w:p>
    <w:p w:rsidR="00023195" w:rsidRDefault="00782A8B">
      <w:pPr>
        <w:pStyle w:val="af2"/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сопровождение (осуществление консультативной помощи при разработке и реализации индивидуального образовательного маршрута);</w:t>
      </w:r>
    </w:p>
    <w:p w:rsidR="00023195" w:rsidRDefault="00782A8B">
      <w:pPr>
        <w:pStyle w:val="af2"/>
        <w:numPr>
          <w:ilvl w:val="0"/>
          <w:numId w:val="6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регулирование (обеспечение реализации индивидуального образовательного маршрута через использование адекватных форм деятельно</w:t>
      </w:r>
      <w:r>
        <w:rPr>
          <w:rFonts w:ascii="Times New Roman" w:hAnsi="Times New Roman"/>
          <w:color w:val="000000"/>
          <w:sz w:val="24"/>
          <w:szCs w:val="24"/>
        </w:rPr>
        <w:t>сти);</w:t>
      </w:r>
    </w:p>
    <w:p w:rsidR="00023195" w:rsidRDefault="00782A8B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результативный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(формулируются ожидаемые результаты) [7, 36].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ИОМ позволяет не только реализовать индивидуальный подход к каждому ребенку, но и фиксировать, отслеживать и корректировать работу по устранению пробелов в знаниях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учащихся, позволяет подго</w:t>
      </w:r>
      <w:r>
        <w:rPr>
          <w:rFonts w:ascii="Times New Roman" w:hAnsi="Times New Roman"/>
          <w:color w:val="000000"/>
          <w:sz w:val="24"/>
          <w:szCs w:val="24"/>
        </w:rPr>
        <w:t>товиться к успешной сдаче выпускных экзаменов, а учащимся с повышенной мотивацией поможет раскрыть свои таланты, а старшеклассникам помочь определиться в выборе дальнейшего пути [5, с.57].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Взаимодействие Учитель-Ученик нужно для того, чтобы определить инд</w:t>
      </w:r>
      <w:r>
        <w:rPr>
          <w:rFonts w:ascii="Times New Roman" w:hAnsi="Times New Roman"/>
          <w:color w:val="000000"/>
          <w:sz w:val="24"/>
          <w:szCs w:val="24"/>
        </w:rPr>
        <w:t xml:space="preserve">ивидуальный смысл его индивидуального образования. В России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появилось совсем недавно – в 80-е г.г. уже прошлого века. Главным образом оно связано с именем Ковалевой Татьяны Михайловны – тогда директора первой в России частной школы, а ныне докто</w:t>
      </w:r>
      <w:r>
        <w:rPr>
          <w:rFonts w:ascii="Times New Roman" w:hAnsi="Times New Roman"/>
          <w:color w:val="000000"/>
          <w:sz w:val="24"/>
          <w:szCs w:val="24"/>
        </w:rPr>
        <w:t xml:space="preserve">ра педагогических наук, под руководством которой в разных регионах России в образовательных учреждениях разрабатываются модели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учащихся, как детей, так и взрослых.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Сущность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заключается в целенаправленном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ситуации осмысления учеником собственных образовательных выборов и действий. При этом у ученика есть некая образовательная потребность. 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знает, как эту потребность можно удовлетворить культурным способом. Но не удовлетворяет. Знае</w:t>
      </w:r>
      <w:r>
        <w:rPr>
          <w:rFonts w:ascii="Times New Roman" w:hAnsi="Times New Roman"/>
          <w:color w:val="000000"/>
          <w:sz w:val="24"/>
          <w:szCs w:val="24"/>
        </w:rPr>
        <w:t xml:space="preserve">т, но не учит ученика готовому знанию!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обсуждает с ребенком, как тот сам достигает собственных целей: как выбирает цель, как определяет способы ее достижения, как действует, что получается, что не получается, каковы результаты его действий, наскольк</w:t>
      </w:r>
      <w:r>
        <w:rPr>
          <w:rFonts w:ascii="Times New Roman" w:hAnsi="Times New Roman"/>
          <w:color w:val="000000"/>
          <w:sz w:val="24"/>
          <w:szCs w:val="24"/>
        </w:rPr>
        <w:t>о эти результаты удовлетворяют ученика, какое имеют значение для его жизни и что меняют в его образовательных потребностях [12].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Деятельность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отлична от деятельности учителя. Являясь одновременно консультантом, организатором, наставником,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/>
          <w:color w:val="000000"/>
          <w:sz w:val="24"/>
          <w:szCs w:val="24"/>
        </w:rPr>
        <w:t>шает широкий круг задач, связанных с самоопределением обучающегося в окружающем образовательном пространстве, выстраиванием совместно с ним его индивидуальной образовательной траектории.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традиционного учителя – внести в учебно-воспитательный процесс знания, необходимые для передачи ученику, и осуществить.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должен специально организовать ситуации, где возможно было бы проявить или сформировать «заказ» ученика на знания. Тем самым он переопределяет дидактические подходы учителя, обращаясь к ситуации обучения конкретного ученика [10, с.8].</w:t>
      </w:r>
    </w:p>
    <w:p w:rsidR="00023195" w:rsidRDefault="00782A8B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1- Сравнител</w:t>
      </w:r>
      <w:r>
        <w:rPr>
          <w:rFonts w:ascii="Times New Roman" w:hAnsi="Times New Roman"/>
          <w:color w:val="000000"/>
          <w:sz w:val="24"/>
          <w:szCs w:val="24"/>
        </w:rPr>
        <w:t xml:space="preserve">ьная характеристика образовательных позиций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учителя</w:t>
      </w:r>
    </w:p>
    <w:tbl>
      <w:tblPr>
        <w:tblStyle w:val="ac"/>
        <w:tblW w:w="0" w:type="auto"/>
        <w:tblInd w:w="2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615"/>
        <w:gridCol w:w="3630"/>
        <w:gridCol w:w="4109"/>
      </w:tblGrid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Параметры сравнения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</w:p>
          <w:p w:rsidR="00023195" w:rsidRDefault="00782A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педагога-тьютора</w:t>
            </w:r>
            <w:proofErr w:type="spellEnd"/>
          </w:p>
        </w:tc>
      </w:tr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процесс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предмета и те способы действия, которые необходимы для его освоения.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Образовательный опыт ученика – возможность проб и исправления ошибок, признание их ценности.</w:t>
            </w:r>
          </w:p>
        </w:tc>
      </w:tr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Концентрацию ученика на учительском действии и слове.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Инициатива в привлечении своих знаний и умений в дополнительных, не являющихся школьно-предметны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областях знаний.</w:t>
            </w:r>
          </w:p>
        </w:tc>
      </w:tr>
      <w:tr w:rsidR="00023195">
        <w:trPr>
          <w:trHeight w:val="595"/>
        </w:trPr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действий ученика с образцом, исходящим от учителя.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Любое активное действие ребенка как источник новых  направлений в его образовательном движении</w:t>
            </w:r>
          </w:p>
        </w:tc>
      </w:tr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Общение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Ограничение содержания общения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ребенком тем, что необходимо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пере-даче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образцов от учителя к ученику.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Ситуация общения и установление личного контакта с учеником.</w:t>
            </w:r>
          </w:p>
        </w:tc>
      </w:tr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Поведение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Послушание и прилежание ребенка.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Воля и выбор ребенка, его осмысленность по отношению к собственным действиям.</w:t>
            </w:r>
          </w:p>
        </w:tc>
      </w:tr>
      <w:tr w:rsidR="00023195">
        <w:tc>
          <w:tcPr>
            <w:tcW w:w="1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ind w:firstLine="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3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Знает Путь и конечную точку Пути.</w:t>
            </w:r>
          </w:p>
        </w:tc>
        <w:tc>
          <w:tcPr>
            <w:tcW w:w="4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3195" w:rsidRDefault="00782A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знает Пути, не знает конечной точки Пути, но знает, как надо идти.</w:t>
            </w:r>
          </w:p>
        </w:tc>
      </w:tr>
    </w:tbl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Новая структура Федерального государственного образовательного стандарта призвана обеспечить расширение спектра индивидуальных образовательн</w:t>
      </w:r>
      <w:r>
        <w:rPr>
          <w:rFonts w:ascii="Times New Roman" w:hAnsi="Times New Roman"/>
          <w:color w:val="000000"/>
          <w:sz w:val="24"/>
          <w:szCs w:val="24"/>
        </w:rPr>
        <w:t>ых возможностей для учащихся, в том числе и 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индивидуальным образовательным программам в школе. Вследствие этого образовательное пространство старшей школы наполнено: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системой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обучения, предоставляющей учащимся возможность вы</w:t>
      </w:r>
      <w:r>
        <w:rPr>
          <w:rFonts w:ascii="Times New Roman" w:hAnsi="Times New Roman"/>
          <w:color w:val="000000"/>
          <w:sz w:val="24"/>
          <w:szCs w:val="24"/>
        </w:rPr>
        <w:t xml:space="preserve">бора уровня освоения предметного материала и реализации предметных,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проектов, исследований и творческих работ;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 системой профессиональных стажировок в места предполагаемой будущей учебы или работы школьников;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образовательными событиями, ориентированными на проектирование старшеклассниками личной образовательной истории [11].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этой связи встаёт проблема моделирования системы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 в образовательном учреждении. Анализ психолого-педагогическо</w:t>
      </w:r>
      <w:r>
        <w:rPr>
          <w:rFonts w:ascii="Times New Roman" w:hAnsi="Times New Roman"/>
          <w:color w:val="000000"/>
          <w:sz w:val="24"/>
          <w:szCs w:val="24"/>
        </w:rPr>
        <w:t xml:space="preserve">й литературы по вопросу теоретических основ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учащихся позволил нам разработать интегрированную модель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профессионального самоопределения старшеклассников, 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которой были взяты типологические модели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деятельности, представленные исследователями М.М.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Миркес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Н.В. Мухой, А.А.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Цукер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 Данная модель выявляет и фиксирует пути и способы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профессионального самоопределения учащихся в образовательном пространстве старшей школы</w:t>
      </w:r>
      <w:r>
        <w:rPr>
          <w:rFonts w:ascii="Times New Roman" w:hAnsi="Times New Roman"/>
          <w:color w:val="000000"/>
          <w:sz w:val="24"/>
          <w:szCs w:val="24"/>
        </w:rPr>
        <w:t>. Разработанная модель включает ряд компонентов: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целевой,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может рассматриваться как общая цель: формирование готовности выпускников школы к профессиональному самоопределению - и следующие из неё частные цели каждого из четырёх вариантов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содержательный компонент предполагает четыре варианта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деятельности, обеспечивающих формирование у старшеклассников готовности к профессиональному самоопределению: наставническая, диспетчерская, событийная, консалтинговая;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организационный компонент, который определяет условия эффективности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профессионального самоопределения старшеклассников;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процессуальный компонент включает этапы осуществления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и средства педагогическ</w:t>
      </w:r>
      <w:r>
        <w:rPr>
          <w:rFonts w:ascii="Times New Roman" w:hAnsi="Times New Roman"/>
          <w:color w:val="000000"/>
          <w:sz w:val="24"/>
          <w:szCs w:val="24"/>
        </w:rPr>
        <w:t>ой коммуникации, к которым относятся методы, средства и организационные формы обучения; 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оценочно-результативный компонент предполагает разработку мониторинга индивидуальных планов учащихся, их интересов, склонностей, мотивов, готовности к профессиональ</w:t>
      </w:r>
      <w:r>
        <w:rPr>
          <w:rFonts w:ascii="Times New Roman" w:hAnsi="Times New Roman"/>
          <w:color w:val="000000"/>
          <w:sz w:val="24"/>
          <w:szCs w:val="24"/>
        </w:rPr>
        <w:t>ному самоопределению [11].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Профессиональное самоопределение - важнейш</w:t>
      </w:r>
      <w:r>
        <w:rPr>
          <w:rFonts w:ascii="Times New Roman" w:hAnsi="Times New Roman"/>
          <w:color w:val="000000"/>
          <w:sz w:val="24"/>
          <w:szCs w:val="24"/>
        </w:rPr>
        <w:t>ая составляющая развития личности и обязательное условие ее социализации. С изменением экономической, политической, социально-культурной ситуации в стране, произошедшей вследствие перехода к новым социально-экономическим отношениям, возник ряд противоречий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,'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затрудняющих социально-профессиональную адаптацию учащихся по окончании школы:</w:t>
      </w:r>
    </w:p>
    <w:p w:rsidR="00023195" w:rsidRDefault="00782A8B">
      <w:pPr>
        <w:pStyle w:val="af2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современными темпами и объемами развития экономики, ее мобильностью, обилием новых профессий и специальностей, предлагаемых</w:t>
      </w:r>
    </w:p>
    <w:p w:rsidR="00023195" w:rsidRDefault="00782A8B">
      <w:pPr>
        <w:pStyle w:val="af2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учебными заведениями профессионального образ</w:t>
      </w:r>
      <w:r>
        <w:rPr>
          <w:rFonts w:ascii="Times New Roman" w:hAnsi="Times New Roman"/>
          <w:color w:val="000000"/>
          <w:sz w:val="24"/>
          <w:szCs w:val="24"/>
        </w:rPr>
        <w:t xml:space="preserve">ования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востребованных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рынке труда и слабо выраженными профессиональными планами молодежи;</w:t>
      </w:r>
    </w:p>
    <w:p w:rsidR="00023195" w:rsidRDefault="00782A8B">
      <w:pPr>
        <w:pStyle w:val="af2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нормами и требованиями, которые социум предъявляет к школьнику.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Итак, цель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педагога-тьютора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 реализации данного принципа заключается в помощи каждому уч</w:t>
      </w:r>
      <w:r>
        <w:rPr>
          <w:rFonts w:ascii="Times New Roman" w:hAnsi="Times New Roman"/>
          <w:color w:val="000000"/>
          <w:sz w:val="24"/>
          <w:szCs w:val="24"/>
        </w:rPr>
        <w:t>енику в определении собственного образовательного пути и сопровождение его в построении индивидуальной образовательной программы [3, с.48].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сопровождение профессионального самоопределения учащихся является совместной со старшеклассником деятельн</w:t>
      </w:r>
      <w:r>
        <w:rPr>
          <w:rFonts w:ascii="Times New Roman" w:hAnsi="Times New Roman"/>
          <w:color w:val="000000"/>
          <w:sz w:val="24"/>
          <w:szCs w:val="24"/>
        </w:rPr>
        <w:t>остью педагога по разработке и реализации образовательной и профессиональной траектории выпускника [2, с.12].</w:t>
      </w:r>
    </w:p>
    <w:p w:rsidR="00023195" w:rsidRDefault="00782A8B">
      <w:pPr>
        <w:shd w:val="clear" w:color="auto" w:fill="FFFFFF"/>
        <w:spacing w:after="0" w:line="240" w:lineRule="auto"/>
        <w:ind w:left="142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учитель-предметник русского языка и литературы ставлю целью профессиональной деятельности обеспечение усвоения, освоения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 на</w:t>
      </w:r>
      <w:r>
        <w:rPr>
          <w:rFonts w:ascii="Times New Roman" w:hAnsi="Times New Roman"/>
          <w:color w:val="000000"/>
          <w:sz w:val="24"/>
          <w:szCs w:val="24"/>
        </w:rPr>
        <w:t>ук, которые преподаю. Содержание, которое должен освоить обучающийся, определяется государственным образовательным стандартом и учебными программами дисциплин. Даже при организации обучения с учетом индивидуальных особенностей обучающихся мы не можем выйти</w:t>
      </w:r>
      <w:r>
        <w:rPr>
          <w:rFonts w:ascii="Times New Roman" w:hAnsi="Times New Roman"/>
          <w:color w:val="000000"/>
          <w:sz w:val="24"/>
          <w:szCs w:val="24"/>
        </w:rPr>
        <w:t xml:space="preserve"> за рамки предметной педагогики. На протяжении последних десятилетий мы, учителя-предметники, в первую очередь озабочены освоением стандартов и успешной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сдачей выпускниками школ соответственно ГИА и ЕГЭ по предмету. В итоге получается, что учитель-предметн</w:t>
      </w:r>
      <w:r>
        <w:rPr>
          <w:rFonts w:ascii="Times New Roman" w:hAnsi="Times New Roman"/>
          <w:color w:val="000000"/>
          <w:sz w:val="24"/>
          <w:szCs w:val="24"/>
        </w:rPr>
        <w:t>ик несет ответственность только за </w:t>
      </w:r>
      <w:r>
        <w:rPr>
          <w:rFonts w:ascii="Times New Roman" w:hAnsi="Times New Roman"/>
          <w:i/>
          <w:color w:val="000000"/>
          <w:sz w:val="24"/>
          <w:szCs w:val="24"/>
        </w:rPr>
        <w:t>обучение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Единый государственный экзамен в России является единственной формой выпускных экзаменов в школе и вступительных испытаний в ВУЗы. </w:t>
      </w:r>
    </w:p>
    <w:p w:rsidR="00023195" w:rsidRDefault="00782A8B">
      <w:pPr>
        <w:shd w:val="clear" w:color="auto" w:fill="FFFFFF"/>
        <w:tabs>
          <w:tab w:val="left" w:pos="2111"/>
        </w:tabs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Единый государственный экзамен (ЕГЭ)</w:t>
      </w:r>
      <w:r>
        <w:rPr>
          <w:rFonts w:ascii="Times New Roman" w:hAnsi="Times New Roman"/>
          <w:color w:val="000000"/>
          <w:sz w:val="24"/>
          <w:szCs w:val="24"/>
        </w:rPr>
        <w:t> – одно из направлений модернизации структу</w:t>
      </w:r>
      <w:r>
        <w:rPr>
          <w:rFonts w:ascii="Times New Roman" w:hAnsi="Times New Roman"/>
          <w:color w:val="000000"/>
          <w:sz w:val="24"/>
          <w:szCs w:val="24"/>
        </w:rPr>
        <w:t>ры и содержания российского образования. ЕГЭ прочно вошел в нашу жизнь, и мы, учителя, вместе со своими учениками готовимся к этому серьезному испытанию и ищем эффективные пути к его успешному преодолению. Однако не менее важным является и то, что результа</w:t>
      </w:r>
      <w:r>
        <w:rPr>
          <w:rFonts w:ascii="Times New Roman" w:hAnsi="Times New Roman"/>
          <w:color w:val="000000"/>
          <w:sz w:val="24"/>
          <w:szCs w:val="24"/>
        </w:rPr>
        <w:t>ты ЕГЭ являются одним из основных критериев, по которым судят о школе в целом и о работе каждого педагога в отдельности[14].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Этапы разработки индивидуальных образовательных маршрутов:</w:t>
      </w:r>
    </w:p>
    <w:p w:rsidR="00023195" w:rsidRDefault="000231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392" w:type="dxa"/>
        <w:tblLook w:val="04A0"/>
      </w:tblPr>
      <w:tblGrid>
        <w:gridCol w:w="2835"/>
        <w:gridCol w:w="6110"/>
      </w:tblGrid>
      <w:tr w:rsidR="00023195">
        <w:tc>
          <w:tcPr>
            <w:tcW w:w="2835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</w:t>
            </w:r>
          </w:p>
        </w:tc>
        <w:tc>
          <w:tcPr>
            <w:tcW w:w="6110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"Что я должен знать и уметь"</w:t>
            </w:r>
          </w:p>
        </w:tc>
      </w:tr>
      <w:tr w:rsidR="00023195">
        <w:tc>
          <w:tcPr>
            <w:tcW w:w="2835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6110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Что я хочу знать и уметь"</w:t>
            </w:r>
          </w:p>
        </w:tc>
      </w:tr>
      <w:tr w:rsidR="00023195">
        <w:tc>
          <w:tcPr>
            <w:tcW w:w="2835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Осмысление</w:t>
            </w:r>
          </w:p>
        </w:tc>
        <w:tc>
          <w:tcPr>
            <w:tcW w:w="6110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"Что я могу"</w:t>
            </w:r>
          </w:p>
        </w:tc>
      </w:tr>
      <w:tr w:rsidR="00023195">
        <w:tc>
          <w:tcPr>
            <w:tcW w:w="2835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</w:t>
            </w:r>
          </w:p>
        </w:tc>
        <w:tc>
          <w:tcPr>
            <w:tcW w:w="6110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"Как я буду идти к поставленной цели"</w:t>
            </w:r>
          </w:p>
        </w:tc>
      </w:tr>
      <w:tr w:rsidR="00023195">
        <w:tc>
          <w:tcPr>
            <w:tcW w:w="2835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и корректировка</w:t>
            </w:r>
          </w:p>
        </w:tc>
        <w:tc>
          <w:tcPr>
            <w:tcW w:w="6110" w:type="dxa"/>
            <w:noWrap/>
          </w:tcPr>
          <w:p w:rsidR="00023195" w:rsidRDefault="00782A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«Чему я должен научиться и что мне нужно доработать"</w:t>
            </w:r>
          </w:p>
        </w:tc>
      </w:tr>
    </w:tbl>
    <w:p w:rsidR="00023195" w:rsidRDefault="00023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 этапе диагностики</w:t>
      </w: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педагогом-тьютором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была применена технология индивидуальной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беседы с целью выяснения личностного развития и интересов выпускника. Вопросы задавались с целью сузить или, наоборот, расширить ИОМ, определить дальнейшее развитие и реализацию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предпрофессионального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или</w:t>
      </w:r>
      <w:r>
        <w:rPr>
          <w:rFonts w:ascii="Times New Roman" w:hAnsi="Times New Roman"/>
          <w:color w:val="000000"/>
          <w:sz w:val="24"/>
          <w:szCs w:val="24"/>
        </w:rPr>
        <w:t xml:space="preserve"> профессионального самоопределения. </w:t>
      </w:r>
    </w:p>
    <w:p w:rsidR="00023195" w:rsidRDefault="00782A8B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Чего ты хочешь достичь? Зачем тебе нужно это? Что ты хочешь узнать? Как ты это будешь делать? Какие цели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ставишь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прежде всего? Давай рассмотрим все внешние и внутренние ресурсы при подготовке к ЕГЭ и к дальнейшему про</w:t>
      </w:r>
      <w:r>
        <w:rPr>
          <w:rFonts w:ascii="Times New Roman" w:hAnsi="Times New Roman"/>
          <w:color w:val="000000"/>
          <w:sz w:val="24"/>
          <w:szCs w:val="24"/>
        </w:rPr>
        <w:t>движению профессионального самоопределения.</w:t>
      </w:r>
    </w:p>
    <w:p w:rsidR="00023195" w:rsidRDefault="00782A8B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ходе организации деятельности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 реализации запланированного ИОМ состоялись следующие мероприятия:</w:t>
      </w:r>
      <w:proofErr w:type="gramEnd"/>
    </w:p>
    <w:p w:rsidR="00023195" w:rsidRDefault="00782A8B">
      <w:pPr>
        <w:pStyle w:val="af2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 совместной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23195" w:rsidRDefault="00782A8B">
      <w:pPr>
        <w:pStyle w:val="af2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установочных консультаций;</w:t>
      </w:r>
    </w:p>
    <w:p w:rsidR="00023195" w:rsidRDefault="00782A8B">
      <w:pPr>
        <w:pStyle w:val="af2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постановка задач для индивидуальной работы;</w:t>
      </w:r>
    </w:p>
    <w:p w:rsidR="00023195" w:rsidRDefault="00782A8B">
      <w:pPr>
        <w:pStyle w:val="af2"/>
        <w:numPr>
          <w:ilvl w:val="0"/>
          <w:numId w:val="21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запланированных действий с учетом поставленных задач (участие в пробных ЕГЭ, консультац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ии у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чителей с целью устранения трудностей по отдельным заданиям теста, участие в школьных и муниципальных меропр</w:t>
      </w:r>
      <w:r>
        <w:rPr>
          <w:rFonts w:ascii="Times New Roman" w:hAnsi="Times New Roman"/>
          <w:color w:val="000000"/>
          <w:sz w:val="24"/>
          <w:szCs w:val="24"/>
        </w:rPr>
        <w:t>иятиях, работа над анализом текста и др.);</w:t>
      </w:r>
    </w:p>
    <w:p w:rsidR="00023195" w:rsidRDefault="00782A8B">
      <w:pPr>
        <w:pStyle w:val="af2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дебатах, в предметных неделях, «круглых столах».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 втором этапе</w:t>
      </w:r>
      <w:r>
        <w:rPr>
          <w:rFonts w:ascii="Times New Roman" w:hAnsi="Times New Roman"/>
          <w:color w:val="000000"/>
          <w:sz w:val="24"/>
          <w:szCs w:val="24"/>
        </w:rPr>
        <w:t xml:space="preserve"> – этапе проектирования, исходя из результатов диагностики,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педагог-тьютор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совместно с выпускником и его родителями определили цели и задачи образовательного маршрута. Мы были готовы к тому, что в процессе обучения и выбора будущей специальности приоритеты выпускника могут меняться. Результатом этого этапа стала индивидуальная о</w:t>
      </w:r>
      <w:r>
        <w:rPr>
          <w:rFonts w:ascii="Times New Roman" w:hAnsi="Times New Roman"/>
          <w:color w:val="000000"/>
          <w:sz w:val="24"/>
          <w:szCs w:val="24"/>
        </w:rPr>
        <w:t xml:space="preserve">бразовательная программа с учетом требований образовательной программы школы.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Педагог-тьютор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совместно с учеником и родителями подобрали темы занятий дополнительно к темам из базовой программы, опираясь на интересы выпускников, их возможности и поставленны</w:t>
      </w:r>
      <w:r>
        <w:rPr>
          <w:rFonts w:ascii="Times New Roman" w:hAnsi="Times New Roman"/>
          <w:color w:val="000000"/>
          <w:sz w:val="24"/>
          <w:szCs w:val="24"/>
        </w:rPr>
        <w:t xml:space="preserve">е цели, в том числе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профильной подготовки.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Третий этап. </w:t>
      </w:r>
      <w:r>
        <w:rPr>
          <w:rFonts w:ascii="Times New Roman" w:hAnsi="Times New Roman"/>
          <w:color w:val="000000"/>
          <w:sz w:val="24"/>
          <w:szCs w:val="24"/>
        </w:rPr>
        <w:t>Осмысление и выстраивание системы личного отношения учащегося с предстоящей к освоению образовательной областью и профессиональным самоопределением. Выпускники выстраивают свой индиви</w:t>
      </w:r>
      <w:r>
        <w:rPr>
          <w:rFonts w:ascii="Times New Roman" w:hAnsi="Times New Roman"/>
          <w:color w:val="000000"/>
          <w:sz w:val="24"/>
          <w:szCs w:val="24"/>
        </w:rPr>
        <w:t xml:space="preserve">дуальный образовательный маршрут, каким видят его в идеале. 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Этап реализации. </w:t>
      </w:r>
      <w:r>
        <w:rPr>
          <w:rFonts w:ascii="Times New Roman" w:hAnsi="Times New Roman"/>
          <w:color w:val="000000"/>
          <w:sz w:val="24"/>
          <w:szCs w:val="24"/>
        </w:rPr>
        <w:t xml:space="preserve">Выпускники находятся на стадии реализации индивидуального образовательного проекта. На этом этапе организуется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консультация, анализируются трудности, возникшие во врем</w:t>
      </w:r>
      <w:r>
        <w:rPr>
          <w:rFonts w:ascii="Times New Roman" w:hAnsi="Times New Roman"/>
          <w:color w:val="000000"/>
          <w:sz w:val="24"/>
          <w:szCs w:val="24"/>
        </w:rPr>
        <w:t>я реализации, проводится рефлексия.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Завершится аналитический этап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оценкой и корректировкой. Завершающий этап всегда направлен на рефлексию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тьюторантом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своего пройденного пути, достигнутых на данном этапе результатов [9, с.123].</w:t>
      </w:r>
    </w:p>
    <w:p w:rsidR="00023195" w:rsidRDefault="00782A8B">
      <w:pPr>
        <w:shd w:val="clear" w:color="auto" w:fill="FFFFFF"/>
        <w:spacing w:after="0" w:line="240" w:lineRule="auto"/>
        <w:ind w:left="120" w:firstLine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Итак, одно</w:t>
      </w:r>
      <w:r>
        <w:rPr>
          <w:rFonts w:ascii="Times New Roman" w:hAnsi="Times New Roman"/>
          <w:color w:val="000000"/>
          <w:sz w:val="24"/>
          <w:szCs w:val="24"/>
        </w:rPr>
        <w:t xml:space="preserve">й из самых важных целей образовательной деятельности является сопровождение процесса профессионального самоопределения старшеклассника. Основная задача, которую ставит современное общество перед российской системой образования, заключается в необходимости </w:t>
      </w:r>
      <w:r>
        <w:rPr>
          <w:rFonts w:ascii="Times New Roman" w:hAnsi="Times New Roman"/>
          <w:color w:val="000000"/>
          <w:sz w:val="24"/>
          <w:szCs w:val="24"/>
        </w:rPr>
        <w:t>воспитания социально-активной и функционально-грамотной личности, способной к самостоятельному и ответственному формированию образовательной и жизненной траектории. Наиболее эффективно эта социально- педагогическая задача может быть решена на этапе взросле</w:t>
      </w:r>
      <w:r>
        <w:rPr>
          <w:rFonts w:ascii="Times New Roman" w:hAnsi="Times New Roman"/>
          <w:color w:val="000000"/>
          <w:sz w:val="24"/>
          <w:szCs w:val="24"/>
        </w:rPr>
        <w:t>ния молодого человека, что соответствует старшей ступени общего образования, когда на первый план выходят вопросы профессионального самоопределения [12].</w:t>
      </w:r>
    </w:p>
    <w:p w:rsidR="00023195" w:rsidRDefault="00782A8B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ИСПОЛЬЗОВАННОЙ ЛИТЕРАТУРЫ</w:t>
      </w:r>
    </w:p>
    <w:p w:rsidR="00023195" w:rsidRDefault="00782A8B">
      <w:pPr>
        <w:pStyle w:val="a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закон «Об образовании в Российской Федерации» [Текст]. — </w:t>
      </w:r>
      <w:r>
        <w:rPr>
          <w:rFonts w:ascii="Times New Roman" w:hAnsi="Times New Roman"/>
          <w:color w:val="000000"/>
          <w:sz w:val="24"/>
          <w:szCs w:val="24"/>
        </w:rPr>
        <w:t>М.: Омега — Л., 2014.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Альманах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практик и технологий. Выпуск 1. 2012-2015гг./ Под ред. С.А.Степанова,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М.Ю.Чередилиной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Москва-Тверь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СФК-Офис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2016.-220с.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Артемова, Л.К. Образовательно-профессиональный маршрут старшеклассников: проблемы, пути ре</w:t>
      </w:r>
      <w:r>
        <w:rPr>
          <w:rFonts w:ascii="Times New Roman" w:hAnsi="Times New Roman"/>
          <w:color w:val="000000"/>
          <w:sz w:val="24"/>
          <w:szCs w:val="24"/>
        </w:rPr>
        <w:t>ализации/ Л.К. Артемова //Профильная школа. - 2008. - №6. - С. 47-54.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Декина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Н.П. Карта выбора индивидуального маршрута обучения /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Завуч. - 2004. - №6. - С.46-47.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Журавлева, К.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планам: повышение мотивации </w:t>
      </w:r>
      <w:r>
        <w:rPr>
          <w:rFonts w:ascii="Times New Roman" w:hAnsi="Times New Roman"/>
          <w:color w:val="000000"/>
          <w:sz w:val="24"/>
          <w:szCs w:val="24"/>
        </w:rPr>
        <w:t xml:space="preserve">и возможность учащегося выбирать желаемую нагрузку/ К. Журавлева, Е.Зубарева,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Нистратова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Е. Секачева // Директор школы. - 2008. - №3. - С.53-58.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Зубарева, Е.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индивидуальным учебным планам / Е.Зубарева, Т. Кузнецова, О. Аникеева// Народное о</w:t>
      </w:r>
      <w:r>
        <w:rPr>
          <w:rFonts w:ascii="Times New Roman" w:hAnsi="Times New Roman"/>
          <w:color w:val="000000"/>
          <w:sz w:val="24"/>
          <w:szCs w:val="24"/>
        </w:rPr>
        <w:t>бразование. - 2006. - №5. - С.91-98.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Косолапова Л.А., Шихова Т.Я. и др.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сопровождение индивидуальных образовательных программ на разных ступенях обучения: материалы международной научно-практической конференции. Пермь: ПГГПУ, 2012.-205с.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Логинов</w:t>
      </w:r>
      <w:r>
        <w:rPr>
          <w:rFonts w:ascii="Times New Roman" w:hAnsi="Times New Roman"/>
          <w:color w:val="000000"/>
          <w:sz w:val="24"/>
          <w:szCs w:val="24"/>
        </w:rPr>
        <w:t xml:space="preserve">а, Ю.Н. Понятия индивидуального образовательного маршрута и индивидуальной образовательной траектории и проблема их проектирования //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Биб-ка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журнала «Методист».-2006.-№9.-С.4-7.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Рыбалкина Н.В. Размышления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тьюторстве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Москва-Тверь: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СФК-Офис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2016.-188</w:t>
      </w:r>
      <w:r>
        <w:rPr>
          <w:rFonts w:ascii="Times New Roman" w:hAnsi="Times New Roman"/>
          <w:color w:val="000000"/>
          <w:sz w:val="24"/>
          <w:szCs w:val="24"/>
        </w:rPr>
        <w:t>с.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Сердюкова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Н.С., Посохина Е.В. и др. Организация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в общеобразовательном учреждении//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метод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изд-во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БелРИПКППС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»-Белгород, 2011.-9с.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Современная модель образования, ориентированная на решение задач инновационного развития экономики (модель 2020) [Электронный ресурс] URL: http://www.bestpravo.ru/rossijskoje/bs-pravila/y3p.htm (дата обращения 29.10.2015).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Шалимова Н.А.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Тьюторское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</w:t>
      </w:r>
      <w:r>
        <w:rPr>
          <w:rFonts w:ascii="Times New Roman" w:hAnsi="Times New Roman"/>
          <w:color w:val="000000"/>
          <w:sz w:val="24"/>
          <w:szCs w:val="24"/>
        </w:rPr>
        <w:t>дение профессионального самоопределения учащихся в условиях старшей школы/диссертация. www.dslib.net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Гаязов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А.С. Индивидуальные траектории образования личности. [Электронный ресурс]/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Гаязов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А.С.// http://www.raop.ru/content/Otdtltybit-psihologii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ifiziologi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3195" w:rsidRDefault="00782A8B">
      <w:pPr>
        <w:pStyle w:val="af2"/>
        <w:numPr>
          <w:ilvl w:val="0"/>
          <w:numId w:val="19"/>
        </w:numPr>
        <w:spacing w:after="15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Организационные формы и образовательные эффекты. [Электронный ресурс] /Сайт межрегиональной общественной организации «МТА»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www.thetutor.ru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)/.</w:t>
      </w:r>
    </w:p>
    <w:p w:rsidR="00023195" w:rsidRDefault="00782A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авторе</w:t>
      </w:r>
    </w:p>
    <w:p w:rsidR="00023195" w:rsidRDefault="00782A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Прасолова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Валентина Васильевна</w:t>
      </w:r>
      <w:r>
        <w:rPr>
          <w:rFonts w:ascii="Times New Roman" w:hAnsi="Times New Roman"/>
          <w:sz w:val="24"/>
          <w:szCs w:val="24"/>
        </w:rPr>
        <w:t xml:space="preserve"> – заместитель директора, учитель русского языка и литерату</w:t>
      </w:r>
      <w:r>
        <w:rPr>
          <w:rFonts w:ascii="Times New Roman" w:hAnsi="Times New Roman"/>
          <w:sz w:val="24"/>
          <w:szCs w:val="24"/>
        </w:rPr>
        <w:t>ры, МБОУ «</w:t>
      </w:r>
      <w:proofErr w:type="spellStart"/>
      <w:r>
        <w:rPr>
          <w:rFonts w:ascii="Times New Roman" w:hAnsi="Times New Roman"/>
          <w:sz w:val="24"/>
          <w:szCs w:val="24"/>
        </w:rPr>
        <w:t>Роговатовская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 УИОП», Белгородская область, </w:t>
      </w:r>
      <w:proofErr w:type="spellStart"/>
      <w:r>
        <w:rPr>
          <w:rFonts w:ascii="Times New Roman" w:hAnsi="Times New Roman"/>
          <w:sz w:val="24"/>
          <w:szCs w:val="24"/>
        </w:rPr>
        <w:t>Старооскольский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Роговатое</w:t>
      </w:r>
      <w:proofErr w:type="spellEnd"/>
      <w:r>
        <w:rPr>
          <w:rFonts w:ascii="Times New Roman" w:hAnsi="Times New Roman"/>
          <w:sz w:val="24"/>
          <w:szCs w:val="24"/>
        </w:rPr>
        <w:t>, ул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ладимира Ленина, д.№1,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prasolovavalentina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sectPr w:rsidR="00023195" w:rsidSect="000231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95" w:rsidRDefault="00023195" w:rsidP="00023195">
      <w:pPr>
        <w:spacing w:after="0" w:line="240" w:lineRule="auto"/>
      </w:pPr>
      <w:r>
        <w:separator/>
      </w:r>
    </w:p>
  </w:endnote>
  <w:endnote w:type="continuationSeparator" w:id="1">
    <w:p w:rsidR="00023195" w:rsidRDefault="00023195" w:rsidP="0002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95" w:rsidRDefault="00782A8B">
      <w:pPr>
        <w:spacing w:after="0" w:line="240" w:lineRule="auto"/>
      </w:pPr>
      <w:r>
        <w:separator/>
      </w:r>
    </w:p>
  </w:footnote>
  <w:footnote w:type="continuationSeparator" w:id="1">
    <w:p w:rsidR="00023195" w:rsidRDefault="0078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DC9"/>
    <w:multiLevelType w:val="hybridMultilevel"/>
    <w:tmpl w:val="D3CCE1DE"/>
    <w:lvl w:ilvl="0" w:tplc="B734F202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C8923EC6">
      <w:start w:val="1"/>
      <w:numFmt w:val="decimal"/>
      <w:lvlText w:val="%2."/>
      <w:lvlJc w:val="right"/>
      <w:pPr>
        <w:ind w:left="1429" w:hanging="360"/>
      </w:pPr>
    </w:lvl>
    <w:lvl w:ilvl="2" w:tplc="B512E692">
      <w:start w:val="1"/>
      <w:numFmt w:val="decimal"/>
      <w:lvlText w:val="%3."/>
      <w:lvlJc w:val="right"/>
      <w:pPr>
        <w:ind w:left="2149" w:hanging="180"/>
      </w:pPr>
    </w:lvl>
    <w:lvl w:ilvl="3" w:tplc="0AF82B36">
      <w:start w:val="1"/>
      <w:numFmt w:val="decimal"/>
      <w:lvlText w:val="%4."/>
      <w:lvlJc w:val="right"/>
      <w:pPr>
        <w:ind w:left="2869" w:hanging="360"/>
      </w:pPr>
    </w:lvl>
    <w:lvl w:ilvl="4" w:tplc="35009E54">
      <w:start w:val="1"/>
      <w:numFmt w:val="decimal"/>
      <w:lvlText w:val="%5."/>
      <w:lvlJc w:val="right"/>
      <w:pPr>
        <w:ind w:left="3589" w:hanging="360"/>
      </w:pPr>
    </w:lvl>
    <w:lvl w:ilvl="5" w:tplc="A19AF86C">
      <w:start w:val="1"/>
      <w:numFmt w:val="decimal"/>
      <w:lvlText w:val="%6."/>
      <w:lvlJc w:val="right"/>
      <w:pPr>
        <w:ind w:left="4309" w:hanging="180"/>
      </w:pPr>
    </w:lvl>
    <w:lvl w:ilvl="6" w:tplc="E7C8874C">
      <w:start w:val="1"/>
      <w:numFmt w:val="decimal"/>
      <w:lvlText w:val="%7."/>
      <w:lvlJc w:val="right"/>
      <w:pPr>
        <w:ind w:left="5029" w:hanging="360"/>
      </w:pPr>
    </w:lvl>
    <w:lvl w:ilvl="7" w:tplc="D1D2082C">
      <w:start w:val="1"/>
      <w:numFmt w:val="decimal"/>
      <w:lvlText w:val="%8."/>
      <w:lvlJc w:val="right"/>
      <w:pPr>
        <w:ind w:left="5749" w:hanging="360"/>
      </w:pPr>
    </w:lvl>
    <w:lvl w:ilvl="8" w:tplc="F10E5AF4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6201F93"/>
    <w:multiLevelType w:val="hybridMultilevel"/>
    <w:tmpl w:val="F190A18A"/>
    <w:lvl w:ilvl="0" w:tplc="B546BFA2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4AB8EB9E">
      <w:start w:val="1"/>
      <w:numFmt w:val="decimal"/>
      <w:lvlText w:val="%2."/>
      <w:lvlJc w:val="right"/>
      <w:pPr>
        <w:ind w:left="1429" w:hanging="360"/>
      </w:pPr>
    </w:lvl>
    <w:lvl w:ilvl="2" w:tplc="B23092E2">
      <w:start w:val="1"/>
      <w:numFmt w:val="decimal"/>
      <w:lvlText w:val="%3."/>
      <w:lvlJc w:val="right"/>
      <w:pPr>
        <w:ind w:left="2149" w:hanging="180"/>
      </w:pPr>
    </w:lvl>
    <w:lvl w:ilvl="3" w:tplc="87A40782">
      <w:start w:val="1"/>
      <w:numFmt w:val="decimal"/>
      <w:lvlText w:val="%4."/>
      <w:lvlJc w:val="right"/>
      <w:pPr>
        <w:ind w:left="2869" w:hanging="360"/>
      </w:pPr>
    </w:lvl>
    <w:lvl w:ilvl="4" w:tplc="410E339A">
      <w:start w:val="1"/>
      <w:numFmt w:val="decimal"/>
      <w:lvlText w:val="%5."/>
      <w:lvlJc w:val="right"/>
      <w:pPr>
        <w:ind w:left="3589" w:hanging="360"/>
      </w:pPr>
    </w:lvl>
    <w:lvl w:ilvl="5" w:tplc="2996D2CC">
      <w:start w:val="1"/>
      <w:numFmt w:val="decimal"/>
      <w:lvlText w:val="%6."/>
      <w:lvlJc w:val="right"/>
      <w:pPr>
        <w:ind w:left="4309" w:hanging="180"/>
      </w:pPr>
    </w:lvl>
    <w:lvl w:ilvl="6" w:tplc="9140F1D8">
      <w:start w:val="1"/>
      <w:numFmt w:val="decimal"/>
      <w:lvlText w:val="%7."/>
      <w:lvlJc w:val="right"/>
      <w:pPr>
        <w:ind w:left="5029" w:hanging="360"/>
      </w:pPr>
    </w:lvl>
    <w:lvl w:ilvl="7" w:tplc="8C32E5DE">
      <w:start w:val="1"/>
      <w:numFmt w:val="decimal"/>
      <w:lvlText w:val="%8."/>
      <w:lvlJc w:val="right"/>
      <w:pPr>
        <w:ind w:left="5749" w:hanging="360"/>
      </w:pPr>
    </w:lvl>
    <w:lvl w:ilvl="8" w:tplc="F2FC6C2C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09D67AC1"/>
    <w:multiLevelType w:val="hybridMultilevel"/>
    <w:tmpl w:val="6B7AB71C"/>
    <w:lvl w:ilvl="0" w:tplc="33A823EC">
      <w:start w:val="1"/>
      <w:numFmt w:val="decimal"/>
      <w:lvlText w:val="%1."/>
      <w:lvlJc w:val="right"/>
      <w:pPr>
        <w:ind w:left="1353" w:hanging="360"/>
      </w:pPr>
      <w:rPr>
        <w:rFonts w:ascii="PT Sans" w:eastAsia="PT Sans" w:hAnsi="PT Sans" w:cs="PT Sans"/>
        <w:color w:val="000000"/>
        <w:sz w:val="21"/>
      </w:rPr>
    </w:lvl>
    <w:lvl w:ilvl="1" w:tplc="9B28BCAC">
      <w:start w:val="1"/>
      <w:numFmt w:val="decimal"/>
      <w:lvlText w:val="%2."/>
      <w:lvlJc w:val="right"/>
      <w:pPr>
        <w:ind w:left="2073" w:hanging="360"/>
      </w:pPr>
    </w:lvl>
    <w:lvl w:ilvl="2" w:tplc="C50022F2">
      <w:start w:val="1"/>
      <w:numFmt w:val="decimal"/>
      <w:lvlText w:val="%3."/>
      <w:lvlJc w:val="right"/>
      <w:pPr>
        <w:ind w:left="2793" w:hanging="180"/>
      </w:pPr>
    </w:lvl>
    <w:lvl w:ilvl="3" w:tplc="2634FC18">
      <w:start w:val="1"/>
      <w:numFmt w:val="decimal"/>
      <w:lvlText w:val="%4."/>
      <w:lvlJc w:val="right"/>
      <w:pPr>
        <w:ind w:left="3513" w:hanging="360"/>
      </w:pPr>
    </w:lvl>
    <w:lvl w:ilvl="4" w:tplc="EAD80F8C">
      <w:start w:val="1"/>
      <w:numFmt w:val="decimal"/>
      <w:lvlText w:val="%5."/>
      <w:lvlJc w:val="right"/>
      <w:pPr>
        <w:ind w:left="4233" w:hanging="360"/>
      </w:pPr>
    </w:lvl>
    <w:lvl w:ilvl="5" w:tplc="D7348926">
      <w:start w:val="1"/>
      <w:numFmt w:val="decimal"/>
      <w:lvlText w:val="%6."/>
      <w:lvlJc w:val="right"/>
      <w:pPr>
        <w:ind w:left="4953" w:hanging="180"/>
      </w:pPr>
    </w:lvl>
    <w:lvl w:ilvl="6" w:tplc="EE6A0DD2">
      <w:start w:val="1"/>
      <w:numFmt w:val="decimal"/>
      <w:lvlText w:val="%7."/>
      <w:lvlJc w:val="right"/>
      <w:pPr>
        <w:ind w:left="5673" w:hanging="360"/>
      </w:pPr>
    </w:lvl>
    <w:lvl w:ilvl="7" w:tplc="7CE622F8">
      <w:start w:val="1"/>
      <w:numFmt w:val="decimal"/>
      <w:lvlText w:val="%8."/>
      <w:lvlJc w:val="right"/>
      <w:pPr>
        <w:ind w:left="6393" w:hanging="360"/>
      </w:pPr>
    </w:lvl>
    <w:lvl w:ilvl="8" w:tplc="0CF2F942">
      <w:start w:val="1"/>
      <w:numFmt w:val="decimal"/>
      <w:lvlText w:val="%9."/>
      <w:lvlJc w:val="right"/>
      <w:pPr>
        <w:ind w:left="7113" w:hanging="180"/>
      </w:pPr>
    </w:lvl>
  </w:abstractNum>
  <w:abstractNum w:abstractNumId="3">
    <w:nsid w:val="0C5B1E30"/>
    <w:multiLevelType w:val="hybridMultilevel"/>
    <w:tmpl w:val="A82E725C"/>
    <w:lvl w:ilvl="0" w:tplc="A7CA603C">
      <w:start w:val="1"/>
      <w:numFmt w:val="decimal"/>
      <w:lvlText w:val="%1."/>
      <w:lvlJc w:val="right"/>
      <w:pPr>
        <w:ind w:left="709" w:hanging="360"/>
      </w:pPr>
    </w:lvl>
    <w:lvl w:ilvl="1" w:tplc="577CABF6">
      <w:start w:val="1"/>
      <w:numFmt w:val="decimal"/>
      <w:lvlText w:val="%2."/>
      <w:lvlJc w:val="right"/>
      <w:pPr>
        <w:ind w:left="1429" w:hanging="360"/>
      </w:pPr>
    </w:lvl>
    <w:lvl w:ilvl="2" w:tplc="7BE0A3EA">
      <w:start w:val="1"/>
      <w:numFmt w:val="decimal"/>
      <w:lvlText w:val="%3."/>
      <w:lvlJc w:val="right"/>
      <w:pPr>
        <w:ind w:left="2149" w:hanging="180"/>
      </w:pPr>
    </w:lvl>
    <w:lvl w:ilvl="3" w:tplc="E8A24794">
      <w:start w:val="1"/>
      <w:numFmt w:val="decimal"/>
      <w:lvlText w:val="%4."/>
      <w:lvlJc w:val="right"/>
      <w:pPr>
        <w:ind w:left="2869" w:hanging="360"/>
      </w:pPr>
    </w:lvl>
    <w:lvl w:ilvl="4" w:tplc="66BA8A7A">
      <w:start w:val="1"/>
      <w:numFmt w:val="decimal"/>
      <w:lvlText w:val="%5."/>
      <w:lvlJc w:val="right"/>
      <w:pPr>
        <w:ind w:left="3589" w:hanging="360"/>
      </w:pPr>
    </w:lvl>
    <w:lvl w:ilvl="5" w:tplc="E80A8452">
      <w:start w:val="1"/>
      <w:numFmt w:val="decimal"/>
      <w:lvlText w:val="%6."/>
      <w:lvlJc w:val="right"/>
      <w:pPr>
        <w:ind w:left="4309" w:hanging="180"/>
      </w:pPr>
    </w:lvl>
    <w:lvl w:ilvl="6" w:tplc="A4B2AA0E">
      <w:start w:val="1"/>
      <w:numFmt w:val="decimal"/>
      <w:lvlText w:val="%7."/>
      <w:lvlJc w:val="right"/>
      <w:pPr>
        <w:ind w:left="5029" w:hanging="360"/>
      </w:pPr>
    </w:lvl>
    <w:lvl w:ilvl="7" w:tplc="6AA836E8">
      <w:start w:val="1"/>
      <w:numFmt w:val="decimal"/>
      <w:lvlText w:val="%8."/>
      <w:lvlJc w:val="right"/>
      <w:pPr>
        <w:ind w:left="5749" w:hanging="360"/>
      </w:pPr>
    </w:lvl>
    <w:lvl w:ilvl="8" w:tplc="B8FAE5B4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0DB74747"/>
    <w:multiLevelType w:val="hybridMultilevel"/>
    <w:tmpl w:val="7AC2C0F4"/>
    <w:lvl w:ilvl="0" w:tplc="EBE07318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F616355C">
      <w:start w:val="1"/>
      <w:numFmt w:val="decimal"/>
      <w:lvlText w:val="%2."/>
      <w:lvlJc w:val="right"/>
      <w:pPr>
        <w:ind w:left="1429" w:hanging="360"/>
      </w:pPr>
    </w:lvl>
    <w:lvl w:ilvl="2" w:tplc="8BBC30B0">
      <w:start w:val="1"/>
      <w:numFmt w:val="decimal"/>
      <w:lvlText w:val="%3."/>
      <w:lvlJc w:val="right"/>
      <w:pPr>
        <w:ind w:left="2149" w:hanging="180"/>
      </w:pPr>
    </w:lvl>
    <w:lvl w:ilvl="3" w:tplc="5FF81054">
      <w:start w:val="1"/>
      <w:numFmt w:val="decimal"/>
      <w:lvlText w:val="%4."/>
      <w:lvlJc w:val="right"/>
      <w:pPr>
        <w:ind w:left="2869" w:hanging="360"/>
      </w:pPr>
    </w:lvl>
    <w:lvl w:ilvl="4" w:tplc="E2D6EE7A">
      <w:start w:val="1"/>
      <w:numFmt w:val="decimal"/>
      <w:lvlText w:val="%5."/>
      <w:lvlJc w:val="right"/>
      <w:pPr>
        <w:ind w:left="3589" w:hanging="360"/>
      </w:pPr>
    </w:lvl>
    <w:lvl w:ilvl="5" w:tplc="50BC9A4C">
      <w:start w:val="1"/>
      <w:numFmt w:val="decimal"/>
      <w:lvlText w:val="%6."/>
      <w:lvlJc w:val="right"/>
      <w:pPr>
        <w:ind w:left="4309" w:hanging="180"/>
      </w:pPr>
    </w:lvl>
    <w:lvl w:ilvl="6" w:tplc="CD4A377C">
      <w:start w:val="1"/>
      <w:numFmt w:val="decimal"/>
      <w:lvlText w:val="%7."/>
      <w:lvlJc w:val="right"/>
      <w:pPr>
        <w:ind w:left="5029" w:hanging="360"/>
      </w:pPr>
    </w:lvl>
    <w:lvl w:ilvl="7" w:tplc="FA4CFFBE">
      <w:start w:val="1"/>
      <w:numFmt w:val="decimal"/>
      <w:lvlText w:val="%8."/>
      <w:lvlJc w:val="right"/>
      <w:pPr>
        <w:ind w:left="5749" w:hanging="360"/>
      </w:pPr>
    </w:lvl>
    <w:lvl w:ilvl="8" w:tplc="CFDCB75A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27454195"/>
    <w:multiLevelType w:val="hybridMultilevel"/>
    <w:tmpl w:val="3FC03034"/>
    <w:lvl w:ilvl="0" w:tplc="92B251AC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CB52AECA">
      <w:start w:val="1"/>
      <w:numFmt w:val="decimal"/>
      <w:lvlText w:val="%2."/>
      <w:lvlJc w:val="right"/>
      <w:pPr>
        <w:ind w:left="1429" w:hanging="360"/>
      </w:pPr>
    </w:lvl>
    <w:lvl w:ilvl="2" w:tplc="26084ECC">
      <w:start w:val="1"/>
      <w:numFmt w:val="decimal"/>
      <w:lvlText w:val="%3."/>
      <w:lvlJc w:val="right"/>
      <w:pPr>
        <w:ind w:left="2149" w:hanging="180"/>
      </w:pPr>
    </w:lvl>
    <w:lvl w:ilvl="3" w:tplc="6F1CEC28">
      <w:start w:val="1"/>
      <w:numFmt w:val="decimal"/>
      <w:lvlText w:val="%4."/>
      <w:lvlJc w:val="right"/>
      <w:pPr>
        <w:ind w:left="2869" w:hanging="360"/>
      </w:pPr>
    </w:lvl>
    <w:lvl w:ilvl="4" w:tplc="3A0660D8">
      <w:start w:val="1"/>
      <w:numFmt w:val="decimal"/>
      <w:lvlText w:val="%5."/>
      <w:lvlJc w:val="right"/>
      <w:pPr>
        <w:ind w:left="3589" w:hanging="360"/>
      </w:pPr>
    </w:lvl>
    <w:lvl w:ilvl="5" w:tplc="DC289E82">
      <w:start w:val="1"/>
      <w:numFmt w:val="decimal"/>
      <w:lvlText w:val="%6."/>
      <w:lvlJc w:val="right"/>
      <w:pPr>
        <w:ind w:left="4309" w:hanging="180"/>
      </w:pPr>
    </w:lvl>
    <w:lvl w:ilvl="6" w:tplc="855C827E">
      <w:start w:val="1"/>
      <w:numFmt w:val="decimal"/>
      <w:lvlText w:val="%7."/>
      <w:lvlJc w:val="right"/>
      <w:pPr>
        <w:ind w:left="5029" w:hanging="360"/>
      </w:pPr>
    </w:lvl>
    <w:lvl w:ilvl="7" w:tplc="90D6C648">
      <w:start w:val="1"/>
      <w:numFmt w:val="decimal"/>
      <w:lvlText w:val="%8."/>
      <w:lvlJc w:val="right"/>
      <w:pPr>
        <w:ind w:left="5749" w:hanging="360"/>
      </w:pPr>
    </w:lvl>
    <w:lvl w:ilvl="8" w:tplc="763087CE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2D0268EE"/>
    <w:multiLevelType w:val="hybridMultilevel"/>
    <w:tmpl w:val="9976E46C"/>
    <w:lvl w:ilvl="0" w:tplc="82F807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61E76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66DA21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9FD2C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9845E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7D14F0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5DE208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0A91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5C56D7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7">
    <w:nsid w:val="304D31F5"/>
    <w:multiLevelType w:val="hybridMultilevel"/>
    <w:tmpl w:val="98E4F8B0"/>
    <w:lvl w:ilvl="0" w:tplc="2C16D4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DF054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26D66D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A882C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81C34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6A6E5C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00CDE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084B3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DB7221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8">
    <w:nsid w:val="37643857"/>
    <w:multiLevelType w:val="hybridMultilevel"/>
    <w:tmpl w:val="63E6DDA0"/>
    <w:lvl w:ilvl="0" w:tplc="C24454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CC84F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8C8D9E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1C6A54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F1897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DF486B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083EB3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2DC15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4342C39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9">
    <w:nsid w:val="377532B7"/>
    <w:multiLevelType w:val="hybridMultilevel"/>
    <w:tmpl w:val="AD26F752"/>
    <w:lvl w:ilvl="0" w:tplc="AFE43130">
      <w:start w:val="1"/>
      <w:numFmt w:val="decimal"/>
      <w:lvlText w:val="%1."/>
      <w:lvlJc w:val="right"/>
      <w:pPr>
        <w:ind w:left="709" w:hanging="360"/>
      </w:pPr>
    </w:lvl>
    <w:lvl w:ilvl="1" w:tplc="4620A480">
      <w:start w:val="1"/>
      <w:numFmt w:val="decimal"/>
      <w:lvlText w:val="%2."/>
      <w:lvlJc w:val="right"/>
      <w:pPr>
        <w:ind w:left="1429" w:hanging="360"/>
      </w:pPr>
    </w:lvl>
    <w:lvl w:ilvl="2" w:tplc="38AC93BC">
      <w:start w:val="1"/>
      <w:numFmt w:val="decimal"/>
      <w:lvlText w:val="%3."/>
      <w:lvlJc w:val="right"/>
      <w:pPr>
        <w:ind w:left="2149" w:hanging="180"/>
      </w:pPr>
    </w:lvl>
    <w:lvl w:ilvl="3" w:tplc="FD880474">
      <w:start w:val="1"/>
      <w:numFmt w:val="decimal"/>
      <w:lvlText w:val="%4."/>
      <w:lvlJc w:val="right"/>
      <w:pPr>
        <w:ind w:left="2869" w:hanging="360"/>
      </w:pPr>
    </w:lvl>
    <w:lvl w:ilvl="4" w:tplc="1BD03E50">
      <w:start w:val="1"/>
      <w:numFmt w:val="decimal"/>
      <w:lvlText w:val="%5."/>
      <w:lvlJc w:val="right"/>
      <w:pPr>
        <w:ind w:left="3589" w:hanging="360"/>
      </w:pPr>
    </w:lvl>
    <w:lvl w:ilvl="5" w:tplc="112AEA84">
      <w:start w:val="1"/>
      <w:numFmt w:val="decimal"/>
      <w:lvlText w:val="%6."/>
      <w:lvlJc w:val="right"/>
      <w:pPr>
        <w:ind w:left="4309" w:hanging="180"/>
      </w:pPr>
    </w:lvl>
    <w:lvl w:ilvl="6" w:tplc="881867D0">
      <w:start w:val="1"/>
      <w:numFmt w:val="decimal"/>
      <w:lvlText w:val="%7."/>
      <w:lvlJc w:val="right"/>
      <w:pPr>
        <w:ind w:left="5029" w:hanging="360"/>
      </w:pPr>
    </w:lvl>
    <w:lvl w:ilvl="7" w:tplc="FCEEF770">
      <w:start w:val="1"/>
      <w:numFmt w:val="decimal"/>
      <w:lvlText w:val="%8."/>
      <w:lvlJc w:val="right"/>
      <w:pPr>
        <w:ind w:left="5749" w:hanging="360"/>
      </w:pPr>
    </w:lvl>
    <w:lvl w:ilvl="8" w:tplc="4CACD35C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3989029F"/>
    <w:multiLevelType w:val="hybridMultilevel"/>
    <w:tmpl w:val="6EAC20E6"/>
    <w:lvl w:ilvl="0" w:tplc="8C980F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B50F2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8CA646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815417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F16BF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857EBDB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50682D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D5084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760CF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1">
    <w:nsid w:val="3BEF0E7A"/>
    <w:multiLevelType w:val="hybridMultilevel"/>
    <w:tmpl w:val="FE581200"/>
    <w:lvl w:ilvl="0" w:tplc="F716AB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1A052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6BFE5D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4A52A7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7CABD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877AC8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10418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3048A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A300A1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2">
    <w:nsid w:val="410D4CCE"/>
    <w:multiLevelType w:val="hybridMultilevel"/>
    <w:tmpl w:val="9B0CBA0E"/>
    <w:lvl w:ilvl="0" w:tplc="3A123C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1B497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5E5A2E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233ACD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532F4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E1CA8F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F3CA9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40450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07662F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3">
    <w:nsid w:val="508716E0"/>
    <w:multiLevelType w:val="hybridMultilevel"/>
    <w:tmpl w:val="9C84F864"/>
    <w:lvl w:ilvl="0" w:tplc="A43ACAC8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D2861A5A">
      <w:start w:val="1"/>
      <w:numFmt w:val="decimal"/>
      <w:lvlText w:val="%2."/>
      <w:lvlJc w:val="right"/>
      <w:pPr>
        <w:ind w:left="1429" w:hanging="360"/>
      </w:pPr>
    </w:lvl>
    <w:lvl w:ilvl="2" w:tplc="3C284CFE">
      <w:start w:val="1"/>
      <w:numFmt w:val="decimal"/>
      <w:lvlText w:val="%3."/>
      <w:lvlJc w:val="right"/>
      <w:pPr>
        <w:ind w:left="2149" w:hanging="180"/>
      </w:pPr>
    </w:lvl>
    <w:lvl w:ilvl="3" w:tplc="3278A342">
      <w:start w:val="1"/>
      <w:numFmt w:val="decimal"/>
      <w:lvlText w:val="%4."/>
      <w:lvlJc w:val="right"/>
      <w:pPr>
        <w:ind w:left="2869" w:hanging="360"/>
      </w:pPr>
    </w:lvl>
    <w:lvl w:ilvl="4" w:tplc="889E97EE">
      <w:start w:val="1"/>
      <w:numFmt w:val="decimal"/>
      <w:lvlText w:val="%5."/>
      <w:lvlJc w:val="right"/>
      <w:pPr>
        <w:ind w:left="3589" w:hanging="360"/>
      </w:pPr>
    </w:lvl>
    <w:lvl w:ilvl="5" w:tplc="1526BD7A">
      <w:start w:val="1"/>
      <w:numFmt w:val="decimal"/>
      <w:lvlText w:val="%6."/>
      <w:lvlJc w:val="right"/>
      <w:pPr>
        <w:ind w:left="4309" w:hanging="180"/>
      </w:pPr>
    </w:lvl>
    <w:lvl w:ilvl="6" w:tplc="9FA03B0E">
      <w:start w:val="1"/>
      <w:numFmt w:val="decimal"/>
      <w:lvlText w:val="%7."/>
      <w:lvlJc w:val="right"/>
      <w:pPr>
        <w:ind w:left="5029" w:hanging="360"/>
      </w:pPr>
    </w:lvl>
    <w:lvl w:ilvl="7" w:tplc="F4808294">
      <w:start w:val="1"/>
      <w:numFmt w:val="decimal"/>
      <w:lvlText w:val="%8."/>
      <w:lvlJc w:val="right"/>
      <w:pPr>
        <w:ind w:left="5749" w:hanging="360"/>
      </w:pPr>
    </w:lvl>
    <w:lvl w:ilvl="8" w:tplc="074EC02C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CB0B4E"/>
    <w:multiLevelType w:val="hybridMultilevel"/>
    <w:tmpl w:val="E4841FD6"/>
    <w:lvl w:ilvl="0" w:tplc="D7DA6580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6AC802CA">
      <w:start w:val="1"/>
      <w:numFmt w:val="decimal"/>
      <w:lvlText w:val="%2."/>
      <w:lvlJc w:val="right"/>
      <w:pPr>
        <w:ind w:left="1429" w:hanging="360"/>
      </w:pPr>
    </w:lvl>
    <w:lvl w:ilvl="2" w:tplc="6E4CB6C0">
      <w:start w:val="1"/>
      <w:numFmt w:val="decimal"/>
      <w:lvlText w:val="%3."/>
      <w:lvlJc w:val="right"/>
      <w:pPr>
        <w:ind w:left="2149" w:hanging="180"/>
      </w:pPr>
    </w:lvl>
    <w:lvl w:ilvl="3" w:tplc="9080064C">
      <w:start w:val="1"/>
      <w:numFmt w:val="decimal"/>
      <w:lvlText w:val="%4."/>
      <w:lvlJc w:val="right"/>
      <w:pPr>
        <w:ind w:left="2869" w:hanging="360"/>
      </w:pPr>
    </w:lvl>
    <w:lvl w:ilvl="4" w:tplc="114CD7EC">
      <w:start w:val="1"/>
      <w:numFmt w:val="decimal"/>
      <w:lvlText w:val="%5."/>
      <w:lvlJc w:val="right"/>
      <w:pPr>
        <w:ind w:left="3589" w:hanging="360"/>
      </w:pPr>
    </w:lvl>
    <w:lvl w:ilvl="5" w:tplc="314E0BAA">
      <w:start w:val="1"/>
      <w:numFmt w:val="decimal"/>
      <w:lvlText w:val="%6."/>
      <w:lvlJc w:val="right"/>
      <w:pPr>
        <w:ind w:left="4309" w:hanging="180"/>
      </w:pPr>
    </w:lvl>
    <w:lvl w:ilvl="6" w:tplc="BA24AF20">
      <w:start w:val="1"/>
      <w:numFmt w:val="decimal"/>
      <w:lvlText w:val="%7."/>
      <w:lvlJc w:val="right"/>
      <w:pPr>
        <w:ind w:left="5029" w:hanging="360"/>
      </w:pPr>
    </w:lvl>
    <w:lvl w:ilvl="7" w:tplc="DFB48E3E">
      <w:start w:val="1"/>
      <w:numFmt w:val="decimal"/>
      <w:lvlText w:val="%8."/>
      <w:lvlJc w:val="right"/>
      <w:pPr>
        <w:ind w:left="5749" w:hanging="360"/>
      </w:pPr>
    </w:lvl>
    <w:lvl w:ilvl="8" w:tplc="8D48A132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C1C7875"/>
    <w:multiLevelType w:val="hybridMultilevel"/>
    <w:tmpl w:val="C478CC22"/>
    <w:lvl w:ilvl="0" w:tplc="DDC2F2E0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2B024E98">
      <w:start w:val="1"/>
      <w:numFmt w:val="decimal"/>
      <w:lvlText w:val="%2."/>
      <w:lvlJc w:val="right"/>
      <w:pPr>
        <w:ind w:left="1429" w:hanging="360"/>
      </w:pPr>
    </w:lvl>
    <w:lvl w:ilvl="2" w:tplc="8E9EA5AA">
      <w:start w:val="1"/>
      <w:numFmt w:val="decimal"/>
      <w:lvlText w:val="%3."/>
      <w:lvlJc w:val="right"/>
      <w:pPr>
        <w:ind w:left="2149" w:hanging="180"/>
      </w:pPr>
    </w:lvl>
    <w:lvl w:ilvl="3" w:tplc="FC224E24">
      <w:start w:val="1"/>
      <w:numFmt w:val="decimal"/>
      <w:lvlText w:val="%4."/>
      <w:lvlJc w:val="right"/>
      <w:pPr>
        <w:ind w:left="2869" w:hanging="360"/>
      </w:pPr>
    </w:lvl>
    <w:lvl w:ilvl="4" w:tplc="3104BA5A">
      <w:start w:val="1"/>
      <w:numFmt w:val="decimal"/>
      <w:lvlText w:val="%5."/>
      <w:lvlJc w:val="right"/>
      <w:pPr>
        <w:ind w:left="3589" w:hanging="360"/>
      </w:pPr>
    </w:lvl>
    <w:lvl w:ilvl="5" w:tplc="98043AEC">
      <w:start w:val="1"/>
      <w:numFmt w:val="decimal"/>
      <w:lvlText w:val="%6."/>
      <w:lvlJc w:val="right"/>
      <w:pPr>
        <w:ind w:left="4309" w:hanging="180"/>
      </w:pPr>
    </w:lvl>
    <w:lvl w:ilvl="6" w:tplc="FE721D8A">
      <w:start w:val="1"/>
      <w:numFmt w:val="decimal"/>
      <w:lvlText w:val="%7."/>
      <w:lvlJc w:val="right"/>
      <w:pPr>
        <w:ind w:left="5029" w:hanging="360"/>
      </w:pPr>
    </w:lvl>
    <w:lvl w:ilvl="7" w:tplc="B7F4A4EC">
      <w:start w:val="1"/>
      <w:numFmt w:val="decimal"/>
      <w:lvlText w:val="%8."/>
      <w:lvlJc w:val="right"/>
      <w:pPr>
        <w:ind w:left="5749" w:hanging="360"/>
      </w:pPr>
    </w:lvl>
    <w:lvl w:ilvl="8" w:tplc="9808D6F6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6A575D1B"/>
    <w:multiLevelType w:val="hybridMultilevel"/>
    <w:tmpl w:val="5E509208"/>
    <w:lvl w:ilvl="0" w:tplc="C3F8B5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B0486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1D464ED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A950E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C486D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A68A72E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180607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782C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4FD64B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7">
    <w:nsid w:val="6CBD5884"/>
    <w:multiLevelType w:val="hybridMultilevel"/>
    <w:tmpl w:val="113688F4"/>
    <w:lvl w:ilvl="0" w:tplc="7D3E1FFA">
      <w:start w:val="1"/>
      <w:numFmt w:val="decimal"/>
      <w:lvlText w:val="%1."/>
      <w:lvlJc w:val="right"/>
      <w:pPr>
        <w:ind w:left="709" w:hanging="360"/>
      </w:pPr>
    </w:lvl>
    <w:lvl w:ilvl="1" w:tplc="09F2F11A">
      <w:start w:val="1"/>
      <w:numFmt w:val="decimal"/>
      <w:lvlText w:val="%2."/>
      <w:lvlJc w:val="right"/>
      <w:pPr>
        <w:ind w:left="1429" w:hanging="360"/>
      </w:pPr>
    </w:lvl>
    <w:lvl w:ilvl="2" w:tplc="2AA2E1E4">
      <w:start w:val="1"/>
      <w:numFmt w:val="decimal"/>
      <w:lvlText w:val="%3."/>
      <w:lvlJc w:val="right"/>
      <w:pPr>
        <w:ind w:left="2149" w:hanging="180"/>
      </w:pPr>
    </w:lvl>
    <w:lvl w:ilvl="3" w:tplc="933CED34">
      <w:start w:val="1"/>
      <w:numFmt w:val="decimal"/>
      <w:lvlText w:val="%4."/>
      <w:lvlJc w:val="right"/>
      <w:pPr>
        <w:ind w:left="2869" w:hanging="360"/>
      </w:pPr>
    </w:lvl>
    <w:lvl w:ilvl="4" w:tplc="7EFE7DEC">
      <w:start w:val="1"/>
      <w:numFmt w:val="decimal"/>
      <w:lvlText w:val="%5."/>
      <w:lvlJc w:val="right"/>
      <w:pPr>
        <w:ind w:left="3589" w:hanging="360"/>
      </w:pPr>
    </w:lvl>
    <w:lvl w:ilvl="5" w:tplc="24789A7C">
      <w:start w:val="1"/>
      <w:numFmt w:val="decimal"/>
      <w:lvlText w:val="%6."/>
      <w:lvlJc w:val="right"/>
      <w:pPr>
        <w:ind w:left="4309" w:hanging="180"/>
      </w:pPr>
    </w:lvl>
    <w:lvl w:ilvl="6" w:tplc="2530158C">
      <w:start w:val="1"/>
      <w:numFmt w:val="decimal"/>
      <w:lvlText w:val="%7."/>
      <w:lvlJc w:val="right"/>
      <w:pPr>
        <w:ind w:left="5029" w:hanging="360"/>
      </w:pPr>
    </w:lvl>
    <w:lvl w:ilvl="7" w:tplc="FB0E0F40">
      <w:start w:val="1"/>
      <w:numFmt w:val="decimal"/>
      <w:lvlText w:val="%8."/>
      <w:lvlJc w:val="right"/>
      <w:pPr>
        <w:ind w:left="5749" w:hanging="360"/>
      </w:pPr>
    </w:lvl>
    <w:lvl w:ilvl="8" w:tplc="790EA86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6FA84480"/>
    <w:multiLevelType w:val="hybridMultilevel"/>
    <w:tmpl w:val="274CEC48"/>
    <w:lvl w:ilvl="0" w:tplc="1D78D8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6C462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4D3A2DC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63820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F1069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F50A20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399EB8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74A6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3D58E1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abstractNum w:abstractNumId="19">
    <w:nsid w:val="712B4252"/>
    <w:multiLevelType w:val="hybridMultilevel"/>
    <w:tmpl w:val="0AA0E940"/>
    <w:lvl w:ilvl="0" w:tplc="F9E6A390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703C063A">
      <w:start w:val="1"/>
      <w:numFmt w:val="decimal"/>
      <w:lvlText w:val="%2."/>
      <w:lvlJc w:val="right"/>
      <w:pPr>
        <w:ind w:left="1429" w:hanging="360"/>
      </w:pPr>
    </w:lvl>
    <w:lvl w:ilvl="2" w:tplc="2FCCF73E">
      <w:start w:val="1"/>
      <w:numFmt w:val="decimal"/>
      <w:lvlText w:val="%3."/>
      <w:lvlJc w:val="right"/>
      <w:pPr>
        <w:ind w:left="2149" w:hanging="180"/>
      </w:pPr>
    </w:lvl>
    <w:lvl w:ilvl="3" w:tplc="9E9AE80A">
      <w:start w:val="1"/>
      <w:numFmt w:val="decimal"/>
      <w:lvlText w:val="%4."/>
      <w:lvlJc w:val="right"/>
      <w:pPr>
        <w:ind w:left="2869" w:hanging="360"/>
      </w:pPr>
    </w:lvl>
    <w:lvl w:ilvl="4" w:tplc="77FC66D8">
      <w:start w:val="1"/>
      <w:numFmt w:val="decimal"/>
      <w:lvlText w:val="%5."/>
      <w:lvlJc w:val="right"/>
      <w:pPr>
        <w:ind w:left="3589" w:hanging="360"/>
      </w:pPr>
    </w:lvl>
    <w:lvl w:ilvl="5" w:tplc="DAEADEC8">
      <w:start w:val="1"/>
      <w:numFmt w:val="decimal"/>
      <w:lvlText w:val="%6."/>
      <w:lvlJc w:val="right"/>
      <w:pPr>
        <w:ind w:left="4309" w:hanging="180"/>
      </w:pPr>
    </w:lvl>
    <w:lvl w:ilvl="6" w:tplc="4D622EFE">
      <w:start w:val="1"/>
      <w:numFmt w:val="decimal"/>
      <w:lvlText w:val="%7."/>
      <w:lvlJc w:val="right"/>
      <w:pPr>
        <w:ind w:left="5029" w:hanging="360"/>
      </w:pPr>
    </w:lvl>
    <w:lvl w:ilvl="7" w:tplc="0AE674A6">
      <w:start w:val="1"/>
      <w:numFmt w:val="decimal"/>
      <w:lvlText w:val="%8."/>
      <w:lvlJc w:val="right"/>
      <w:pPr>
        <w:ind w:left="5749" w:hanging="360"/>
      </w:pPr>
    </w:lvl>
    <w:lvl w:ilvl="8" w:tplc="8972702C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781A51F9"/>
    <w:multiLevelType w:val="hybridMultilevel"/>
    <w:tmpl w:val="207ED94A"/>
    <w:lvl w:ilvl="0" w:tplc="78FA7A8A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6BDE8BA6">
      <w:start w:val="1"/>
      <w:numFmt w:val="decimal"/>
      <w:lvlText w:val="%2."/>
      <w:lvlJc w:val="right"/>
      <w:pPr>
        <w:ind w:left="1429" w:hanging="360"/>
      </w:pPr>
    </w:lvl>
    <w:lvl w:ilvl="2" w:tplc="DB04DA6E">
      <w:start w:val="1"/>
      <w:numFmt w:val="decimal"/>
      <w:lvlText w:val="%3."/>
      <w:lvlJc w:val="right"/>
      <w:pPr>
        <w:ind w:left="2149" w:hanging="180"/>
      </w:pPr>
    </w:lvl>
    <w:lvl w:ilvl="3" w:tplc="4A506FC8">
      <w:start w:val="1"/>
      <w:numFmt w:val="decimal"/>
      <w:lvlText w:val="%4."/>
      <w:lvlJc w:val="right"/>
      <w:pPr>
        <w:ind w:left="2869" w:hanging="360"/>
      </w:pPr>
    </w:lvl>
    <w:lvl w:ilvl="4" w:tplc="A7F4CC90">
      <w:start w:val="1"/>
      <w:numFmt w:val="decimal"/>
      <w:lvlText w:val="%5."/>
      <w:lvlJc w:val="right"/>
      <w:pPr>
        <w:ind w:left="3589" w:hanging="360"/>
      </w:pPr>
    </w:lvl>
    <w:lvl w:ilvl="5" w:tplc="373ECFEE">
      <w:start w:val="1"/>
      <w:numFmt w:val="decimal"/>
      <w:lvlText w:val="%6."/>
      <w:lvlJc w:val="right"/>
      <w:pPr>
        <w:ind w:left="4309" w:hanging="180"/>
      </w:pPr>
    </w:lvl>
    <w:lvl w:ilvl="6" w:tplc="6F244196">
      <w:start w:val="1"/>
      <w:numFmt w:val="decimal"/>
      <w:lvlText w:val="%7."/>
      <w:lvlJc w:val="right"/>
      <w:pPr>
        <w:ind w:left="5029" w:hanging="360"/>
      </w:pPr>
    </w:lvl>
    <w:lvl w:ilvl="7" w:tplc="99E2DCA6">
      <w:start w:val="1"/>
      <w:numFmt w:val="decimal"/>
      <w:lvlText w:val="%8."/>
      <w:lvlJc w:val="right"/>
      <w:pPr>
        <w:ind w:left="5749" w:hanging="360"/>
      </w:pPr>
    </w:lvl>
    <w:lvl w:ilvl="8" w:tplc="613E0E32">
      <w:start w:val="1"/>
      <w:numFmt w:val="decimal"/>
      <w:lvlText w:val="%9."/>
      <w:lvlJc w:val="right"/>
      <w:pPr>
        <w:ind w:left="6469" w:hanging="180"/>
      </w:pPr>
    </w:lvl>
  </w:abstractNum>
  <w:abstractNum w:abstractNumId="21">
    <w:nsid w:val="7A764B2B"/>
    <w:multiLevelType w:val="hybridMultilevel"/>
    <w:tmpl w:val="03B2FC8C"/>
    <w:lvl w:ilvl="0" w:tplc="4100117C">
      <w:start w:val="1"/>
      <w:numFmt w:val="decimal"/>
      <w:lvlText w:val="%1."/>
      <w:lvlJc w:val="right"/>
      <w:pPr>
        <w:ind w:left="709" w:hanging="360"/>
      </w:pPr>
    </w:lvl>
    <w:lvl w:ilvl="1" w:tplc="450E9E56">
      <w:start w:val="1"/>
      <w:numFmt w:val="decimal"/>
      <w:lvlText w:val="%2."/>
      <w:lvlJc w:val="right"/>
      <w:pPr>
        <w:ind w:left="1429" w:hanging="360"/>
      </w:pPr>
    </w:lvl>
    <w:lvl w:ilvl="2" w:tplc="D6F03FA4">
      <w:start w:val="1"/>
      <w:numFmt w:val="decimal"/>
      <w:lvlText w:val="%3."/>
      <w:lvlJc w:val="right"/>
      <w:pPr>
        <w:ind w:left="2149" w:hanging="180"/>
      </w:pPr>
    </w:lvl>
    <w:lvl w:ilvl="3" w:tplc="0B1A3A96">
      <w:start w:val="1"/>
      <w:numFmt w:val="decimal"/>
      <w:lvlText w:val="%4."/>
      <w:lvlJc w:val="right"/>
      <w:pPr>
        <w:ind w:left="2869" w:hanging="360"/>
      </w:pPr>
    </w:lvl>
    <w:lvl w:ilvl="4" w:tplc="E9EC891A">
      <w:start w:val="1"/>
      <w:numFmt w:val="decimal"/>
      <w:lvlText w:val="%5."/>
      <w:lvlJc w:val="right"/>
      <w:pPr>
        <w:ind w:left="3589" w:hanging="360"/>
      </w:pPr>
    </w:lvl>
    <w:lvl w:ilvl="5" w:tplc="2558025E">
      <w:start w:val="1"/>
      <w:numFmt w:val="decimal"/>
      <w:lvlText w:val="%6."/>
      <w:lvlJc w:val="right"/>
      <w:pPr>
        <w:ind w:left="4309" w:hanging="180"/>
      </w:pPr>
    </w:lvl>
    <w:lvl w:ilvl="6" w:tplc="081A1534">
      <w:start w:val="1"/>
      <w:numFmt w:val="decimal"/>
      <w:lvlText w:val="%7."/>
      <w:lvlJc w:val="right"/>
      <w:pPr>
        <w:ind w:left="5029" w:hanging="360"/>
      </w:pPr>
    </w:lvl>
    <w:lvl w:ilvl="7" w:tplc="C10A25F6">
      <w:start w:val="1"/>
      <w:numFmt w:val="decimal"/>
      <w:lvlText w:val="%8."/>
      <w:lvlJc w:val="right"/>
      <w:pPr>
        <w:ind w:left="5749" w:hanging="360"/>
      </w:pPr>
    </w:lvl>
    <w:lvl w:ilvl="8" w:tplc="BF62B54E">
      <w:start w:val="1"/>
      <w:numFmt w:val="decimal"/>
      <w:lvlText w:val="%9."/>
      <w:lvlJc w:val="right"/>
      <w:pPr>
        <w:ind w:left="6469" w:hanging="180"/>
      </w:pPr>
    </w:lvl>
  </w:abstractNum>
  <w:abstractNum w:abstractNumId="22">
    <w:nsid w:val="7D9103A5"/>
    <w:multiLevelType w:val="hybridMultilevel"/>
    <w:tmpl w:val="F36E801A"/>
    <w:lvl w:ilvl="0" w:tplc="F40879DA">
      <w:start w:val="1"/>
      <w:numFmt w:val="decimal"/>
      <w:lvlText w:val="%1."/>
      <w:lvlJc w:val="right"/>
      <w:pPr>
        <w:ind w:left="709" w:hanging="360"/>
      </w:pPr>
      <w:rPr>
        <w:rFonts w:ascii="PT Sans" w:eastAsia="PT Sans" w:hAnsi="PT Sans" w:cs="PT Sans"/>
        <w:color w:val="000000"/>
        <w:sz w:val="21"/>
      </w:rPr>
    </w:lvl>
    <w:lvl w:ilvl="1" w:tplc="26305244">
      <w:start w:val="1"/>
      <w:numFmt w:val="decimal"/>
      <w:lvlText w:val="%2."/>
      <w:lvlJc w:val="right"/>
      <w:pPr>
        <w:ind w:left="1429" w:hanging="360"/>
      </w:pPr>
    </w:lvl>
    <w:lvl w:ilvl="2" w:tplc="78CCB72A">
      <w:start w:val="1"/>
      <w:numFmt w:val="decimal"/>
      <w:lvlText w:val="%3."/>
      <w:lvlJc w:val="right"/>
      <w:pPr>
        <w:ind w:left="2149" w:hanging="180"/>
      </w:pPr>
    </w:lvl>
    <w:lvl w:ilvl="3" w:tplc="64AE020E">
      <w:start w:val="1"/>
      <w:numFmt w:val="decimal"/>
      <w:lvlText w:val="%4."/>
      <w:lvlJc w:val="right"/>
      <w:pPr>
        <w:ind w:left="2869" w:hanging="360"/>
      </w:pPr>
    </w:lvl>
    <w:lvl w:ilvl="4" w:tplc="399A4716">
      <w:start w:val="1"/>
      <w:numFmt w:val="decimal"/>
      <w:lvlText w:val="%5."/>
      <w:lvlJc w:val="right"/>
      <w:pPr>
        <w:ind w:left="3589" w:hanging="360"/>
      </w:pPr>
    </w:lvl>
    <w:lvl w:ilvl="5" w:tplc="ACEEA748">
      <w:start w:val="1"/>
      <w:numFmt w:val="decimal"/>
      <w:lvlText w:val="%6."/>
      <w:lvlJc w:val="right"/>
      <w:pPr>
        <w:ind w:left="4309" w:hanging="180"/>
      </w:pPr>
    </w:lvl>
    <w:lvl w:ilvl="6" w:tplc="1B4204D0">
      <w:start w:val="1"/>
      <w:numFmt w:val="decimal"/>
      <w:lvlText w:val="%7."/>
      <w:lvlJc w:val="right"/>
      <w:pPr>
        <w:ind w:left="5029" w:hanging="360"/>
      </w:pPr>
    </w:lvl>
    <w:lvl w:ilvl="7" w:tplc="E87685B2">
      <w:start w:val="1"/>
      <w:numFmt w:val="decimal"/>
      <w:lvlText w:val="%8."/>
      <w:lvlJc w:val="right"/>
      <w:pPr>
        <w:ind w:left="5749" w:hanging="360"/>
      </w:pPr>
    </w:lvl>
    <w:lvl w:ilvl="8" w:tplc="6D1430EA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19"/>
  </w:num>
  <w:num w:numId="5">
    <w:abstractNumId w:val="13"/>
  </w:num>
  <w:num w:numId="6">
    <w:abstractNumId w:val="16"/>
  </w:num>
  <w:num w:numId="7">
    <w:abstractNumId w:val="5"/>
  </w:num>
  <w:num w:numId="8">
    <w:abstractNumId w:val="10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  <w:num w:numId="16">
    <w:abstractNumId w:val="12"/>
  </w:num>
  <w:num w:numId="17">
    <w:abstractNumId w:val="0"/>
  </w:num>
  <w:num w:numId="18">
    <w:abstractNumId w:val="6"/>
  </w:num>
  <w:num w:numId="19">
    <w:abstractNumId w:val="9"/>
  </w:num>
  <w:num w:numId="20">
    <w:abstractNumId w:val="17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195"/>
    <w:rsid w:val="00023195"/>
    <w:rsid w:val="0078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1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231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231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231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231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231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231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231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231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231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2319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23195"/>
    <w:rPr>
      <w:sz w:val="24"/>
      <w:szCs w:val="24"/>
    </w:rPr>
  </w:style>
  <w:style w:type="character" w:customStyle="1" w:styleId="QuoteChar">
    <w:name w:val="Quote Char"/>
    <w:link w:val="2"/>
    <w:uiPriority w:val="29"/>
    <w:rsid w:val="00023195"/>
    <w:rPr>
      <w:i/>
    </w:rPr>
  </w:style>
  <w:style w:type="character" w:customStyle="1" w:styleId="IntenseQuoteChar">
    <w:name w:val="Intense Quote Char"/>
    <w:link w:val="a5"/>
    <w:uiPriority w:val="30"/>
    <w:rsid w:val="00023195"/>
    <w:rPr>
      <w:i/>
    </w:rPr>
  </w:style>
  <w:style w:type="character" w:customStyle="1" w:styleId="HeaderChar">
    <w:name w:val="Header Char"/>
    <w:basedOn w:val="a0"/>
    <w:link w:val="Header"/>
    <w:uiPriority w:val="99"/>
    <w:rsid w:val="00023195"/>
  </w:style>
  <w:style w:type="character" w:customStyle="1" w:styleId="CaptionChar">
    <w:name w:val="Caption Char"/>
    <w:link w:val="Footer"/>
    <w:uiPriority w:val="99"/>
    <w:rsid w:val="00023195"/>
  </w:style>
  <w:style w:type="character" w:customStyle="1" w:styleId="FootnoteTextChar">
    <w:name w:val="Footnote Text Char"/>
    <w:link w:val="a6"/>
    <w:uiPriority w:val="99"/>
    <w:rsid w:val="00023195"/>
    <w:rPr>
      <w:sz w:val="18"/>
    </w:rPr>
  </w:style>
  <w:style w:type="paragraph" w:customStyle="1" w:styleId="Heading1">
    <w:name w:val="Heading 1"/>
    <w:basedOn w:val="a"/>
    <w:next w:val="a"/>
    <w:link w:val="1"/>
    <w:rsid w:val="0002319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en-US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231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231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231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231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231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231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231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231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0231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02319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02319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02319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02319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02319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0231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02319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02319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023195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3"/>
    <w:uiPriority w:val="10"/>
    <w:rsid w:val="00023195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02319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4"/>
    <w:uiPriority w:val="11"/>
    <w:rsid w:val="0002319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2319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23195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0231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023195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0231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Header"/>
    <w:uiPriority w:val="99"/>
    <w:rsid w:val="00023195"/>
  </w:style>
  <w:style w:type="paragraph" w:customStyle="1" w:styleId="Footer">
    <w:name w:val="Footer"/>
    <w:basedOn w:val="a"/>
    <w:link w:val="ab"/>
    <w:uiPriority w:val="99"/>
    <w:unhideWhenUsed/>
    <w:rsid w:val="000231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231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23195"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023195"/>
  </w:style>
  <w:style w:type="table" w:styleId="ac">
    <w:name w:val="Table Grid"/>
    <w:basedOn w:val="a1"/>
    <w:uiPriority w:val="59"/>
    <w:rsid w:val="000231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31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31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2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31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3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23195"/>
    <w:rPr>
      <w:color w:val="0563C1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02319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023195"/>
    <w:rPr>
      <w:sz w:val="18"/>
    </w:rPr>
  </w:style>
  <w:style w:type="character" w:styleId="af">
    <w:name w:val="footnote reference"/>
    <w:uiPriority w:val="99"/>
    <w:unhideWhenUsed/>
    <w:rsid w:val="0002319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23195"/>
    <w:pPr>
      <w:spacing w:after="57"/>
    </w:pPr>
  </w:style>
  <w:style w:type="paragraph" w:styleId="22">
    <w:name w:val="toc 2"/>
    <w:basedOn w:val="a"/>
    <w:next w:val="a"/>
    <w:uiPriority w:val="39"/>
    <w:unhideWhenUsed/>
    <w:rsid w:val="000231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319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319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319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319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319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319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3195"/>
    <w:pPr>
      <w:spacing w:after="57"/>
      <w:ind w:left="2268"/>
    </w:pPr>
  </w:style>
  <w:style w:type="paragraph" w:styleId="af0">
    <w:name w:val="TOC Heading"/>
    <w:uiPriority w:val="39"/>
    <w:unhideWhenUsed/>
    <w:rsid w:val="00023195"/>
  </w:style>
  <w:style w:type="paragraph" w:styleId="af1">
    <w:name w:val="No Spacing"/>
    <w:basedOn w:val="a"/>
    <w:uiPriority w:val="1"/>
    <w:qFormat/>
    <w:rsid w:val="00023195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023195"/>
    <w:pPr>
      <w:ind w:left="720"/>
      <w:contextualSpacing/>
    </w:pPr>
  </w:style>
  <w:style w:type="paragraph" w:styleId="af3">
    <w:name w:val="Normal (Web)"/>
    <w:rsid w:val="00023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3088</Words>
  <Characters>17607</Characters>
  <Application>Microsoft Office Word</Application>
  <DocSecurity>0</DocSecurity>
  <Lines>146</Lines>
  <Paragraphs>41</Paragraphs>
  <ScaleCrop>false</ScaleCrop>
  <Company/>
  <LinksUpToDate>false</LinksUpToDate>
  <CharactersWithSpaces>20654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13</cp:revision>
  <dcterms:created xsi:type="dcterms:W3CDTF">2022-03-20T12:25:00Z</dcterms:created>
  <dcterms:modified xsi:type="dcterms:W3CDTF">2022-09-08T10:51:00Z</dcterms:modified>
</cp:coreProperties>
</file>